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CB" w:rsidRDefault="002E4DCB" w:rsidP="002E4DCB">
      <w:pPr>
        <w:jc w:val="center"/>
        <w:rPr>
          <w:b/>
          <w:sz w:val="24"/>
          <w:szCs w:val="24"/>
        </w:rPr>
      </w:pPr>
    </w:p>
    <w:p w:rsidR="00892C36" w:rsidRDefault="00892C36" w:rsidP="00C52223">
      <w:pPr>
        <w:autoSpaceDE w:val="0"/>
        <w:autoSpaceDN w:val="0"/>
        <w:adjustRightInd w:val="0"/>
        <w:ind w:left="10206"/>
        <w:outlineLvl w:val="0"/>
      </w:pPr>
    </w:p>
    <w:p w:rsidR="00B47367" w:rsidRPr="003D2D81" w:rsidRDefault="00B47367" w:rsidP="00B47367">
      <w:pPr>
        <w:autoSpaceDE w:val="0"/>
        <w:autoSpaceDN w:val="0"/>
        <w:adjustRightInd w:val="0"/>
        <w:jc w:val="center"/>
        <w:outlineLvl w:val="0"/>
        <w:rPr>
          <w:b/>
        </w:rPr>
      </w:pPr>
    </w:p>
    <w:p w:rsidR="007B698A" w:rsidRPr="007B698A" w:rsidRDefault="00B657B4" w:rsidP="007B698A">
      <w:pPr>
        <w:jc w:val="center"/>
        <w:rPr>
          <w:b/>
          <w:sz w:val="24"/>
          <w:szCs w:val="24"/>
        </w:rPr>
      </w:pPr>
      <w:r>
        <w:rPr>
          <w:b/>
          <w:sz w:val="24"/>
          <w:szCs w:val="24"/>
        </w:rPr>
        <w:t xml:space="preserve">Отчет </w:t>
      </w:r>
      <w:r w:rsidR="00465254">
        <w:rPr>
          <w:b/>
          <w:sz w:val="24"/>
          <w:szCs w:val="24"/>
        </w:rPr>
        <w:t xml:space="preserve">об исполнении </w:t>
      </w:r>
    </w:p>
    <w:p w:rsidR="007B698A" w:rsidRPr="007B698A" w:rsidRDefault="007B698A" w:rsidP="007B698A">
      <w:pPr>
        <w:jc w:val="center"/>
        <w:rPr>
          <w:b/>
          <w:sz w:val="24"/>
          <w:szCs w:val="24"/>
        </w:rPr>
      </w:pPr>
      <w:r w:rsidRPr="007B698A">
        <w:rPr>
          <w:b/>
          <w:sz w:val="24"/>
          <w:szCs w:val="24"/>
        </w:rPr>
        <w:t>мероприятий («дорожная карта») по содействию развитию</w:t>
      </w:r>
    </w:p>
    <w:p w:rsidR="007B698A" w:rsidRPr="007B698A" w:rsidRDefault="007B698A" w:rsidP="007B698A">
      <w:pPr>
        <w:jc w:val="center"/>
        <w:rPr>
          <w:b/>
          <w:sz w:val="24"/>
          <w:szCs w:val="24"/>
        </w:rPr>
      </w:pPr>
      <w:r w:rsidRPr="007B698A">
        <w:rPr>
          <w:b/>
          <w:sz w:val="24"/>
          <w:szCs w:val="24"/>
        </w:rPr>
        <w:t>конкуренции на территории Нижневартовского района</w:t>
      </w:r>
    </w:p>
    <w:p w:rsidR="007B698A" w:rsidRPr="007B698A" w:rsidRDefault="007B698A" w:rsidP="007B698A">
      <w:pPr>
        <w:jc w:val="center"/>
        <w:rPr>
          <w:b/>
          <w:sz w:val="24"/>
          <w:szCs w:val="24"/>
        </w:rPr>
      </w:pPr>
    </w:p>
    <w:p w:rsidR="007B698A" w:rsidRPr="007B698A" w:rsidRDefault="007B698A" w:rsidP="007B698A">
      <w:pPr>
        <w:jc w:val="center"/>
        <w:rPr>
          <w:b/>
          <w:sz w:val="24"/>
          <w:szCs w:val="24"/>
        </w:rPr>
      </w:pPr>
      <w:r w:rsidRPr="007B698A">
        <w:rPr>
          <w:b/>
          <w:sz w:val="24"/>
          <w:szCs w:val="24"/>
        </w:rPr>
        <w:t>Раздел I. Мероприятия по содействию развитию конкуренции на товарных рынках для содействия развитию конкуренции</w:t>
      </w:r>
    </w:p>
    <w:p w:rsidR="007B698A" w:rsidRPr="007B698A" w:rsidRDefault="007B698A" w:rsidP="007B698A"/>
    <w:p w:rsidR="007B698A" w:rsidRPr="007B698A" w:rsidRDefault="007B698A" w:rsidP="007B698A"/>
    <w:p w:rsidR="009C6BBE" w:rsidRPr="009C6BBE" w:rsidRDefault="009C6BBE" w:rsidP="009C6BBE">
      <w:pPr>
        <w:autoSpaceDE w:val="0"/>
        <w:autoSpaceDN w:val="0"/>
        <w:adjustRightInd w:val="0"/>
        <w:jc w:val="center"/>
        <w:outlineLvl w:val="0"/>
        <w:rPr>
          <w:b/>
          <w:sz w:val="24"/>
          <w:szCs w:val="24"/>
        </w:rPr>
      </w:pPr>
    </w:p>
    <w:tbl>
      <w:tblPr>
        <w:tblW w:w="5775" w:type="pct"/>
        <w:tblInd w:w="-5" w:type="dxa"/>
        <w:tblLayout w:type="fixed"/>
        <w:tblCellMar>
          <w:top w:w="75" w:type="dxa"/>
          <w:left w:w="0" w:type="dxa"/>
          <w:bottom w:w="75" w:type="dxa"/>
          <w:right w:w="0" w:type="dxa"/>
        </w:tblCellMar>
        <w:tblLook w:val="0400" w:firstRow="0" w:lastRow="0" w:firstColumn="0" w:lastColumn="0" w:noHBand="0" w:noVBand="1"/>
      </w:tblPr>
      <w:tblGrid>
        <w:gridCol w:w="6"/>
        <w:gridCol w:w="848"/>
        <w:gridCol w:w="2974"/>
        <w:gridCol w:w="2836"/>
        <w:gridCol w:w="2408"/>
        <w:gridCol w:w="2271"/>
        <w:gridCol w:w="3286"/>
        <w:gridCol w:w="2190"/>
      </w:tblGrid>
      <w:tr w:rsidR="009C6BBE" w:rsidRPr="009C6BBE" w:rsidTr="00465254">
        <w:trPr>
          <w:gridBefore w:val="1"/>
          <w:gridAfter w:val="1"/>
          <w:wBefore w:w="2" w:type="pct"/>
          <w:wAfter w:w="652" w:type="pct"/>
          <w:trHeight w:val="50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 п/п</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мероприятия</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Ключевое событие/</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результат</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 документа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w:t>
            </w:r>
            <w:r w:rsidR="00465254">
              <w:rPr>
                <w:b/>
                <w:sz w:val="24"/>
                <w:szCs w:val="24"/>
              </w:rPr>
              <w:t>ение</w:t>
            </w:r>
          </w:p>
        </w:tc>
      </w:tr>
      <w:tr w:rsidR="009C6BBE" w:rsidRPr="009C6BBE" w:rsidTr="00465254">
        <w:trPr>
          <w:gridBefore w:val="1"/>
          <w:gridAfter w:val="1"/>
          <w:wBefore w:w="2" w:type="pct"/>
          <w:wAfter w:w="652" w:type="pct"/>
          <w:trHeight w:val="2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 Рынок теплоснабжения (производства тепловой энергетики)</w:t>
            </w:r>
          </w:p>
        </w:tc>
      </w:tr>
      <w:tr w:rsidR="009C6BBE" w:rsidRPr="009C6BBE" w:rsidTr="00465254">
        <w:trPr>
          <w:gridBefore w:val="1"/>
          <w:gridAfter w:val="1"/>
          <w:wBefore w:w="2" w:type="pct"/>
          <w:wAfter w:w="652" w:type="pct"/>
          <w:trHeight w:val="45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сохранение эксплуатационных свойств инженерных сетей коммунального комплекса</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w:t>
            </w:r>
            <w:proofErr w:type="gramStart"/>
            <w:r w:rsidRPr="009C6BBE">
              <w:rPr>
                <w:sz w:val="24"/>
                <w:szCs w:val="24"/>
              </w:rPr>
              <w:t>в  автоматизированной</w:t>
            </w:r>
            <w:proofErr w:type="gramEnd"/>
            <w:r w:rsidRPr="009C6BBE">
              <w:rPr>
                <w:sz w:val="24"/>
                <w:szCs w:val="24"/>
              </w:rPr>
              <w:t xml:space="preserve">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bCs/>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465254" w:rsidP="008344D5">
            <w:pPr>
              <w:autoSpaceDE w:val="0"/>
              <w:autoSpaceDN w:val="0"/>
              <w:adjustRightInd w:val="0"/>
              <w:jc w:val="both"/>
              <w:outlineLvl w:val="0"/>
              <w:rPr>
                <w:sz w:val="24"/>
                <w:szCs w:val="24"/>
              </w:rPr>
            </w:pPr>
            <w:r w:rsidRPr="00465254">
              <w:rPr>
                <w:sz w:val="24"/>
                <w:szCs w:val="24"/>
              </w:rPr>
              <w:t>По состоянию на 01.</w:t>
            </w:r>
            <w:r w:rsidR="005C5F0F">
              <w:rPr>
                <w:sz w:val="24"/>
                <w:szCs w:val="24"/>
              </w:rPr>
              <w:t>10</w:t>
            </w:r>
            <w:r w:rsidRPr="00465254">
              <w:rPr>
                <w:sz w:val="24"/>
                <w:szCs w:val="24"/>
              </w:rPr>
              <w:t xml:space="preserve">.2024 По всем мероприятиям заключены контракты. </w:t>
            </w:r>
            <w:r w:rsidR="005C5F0F">
              <w:rPr>
                <w:sz w:val="24"/>
                <w:szCs w:val="24"/>
              </w:rPr>
              <w:t>Работы выполнены.</w:t>
            </w:r>
          </w:p>
        </w:tc>
      </w:tr>
      <w:tr w:rsidR="009C6BBE" w:rsidRPr="009C6BBE" w:rsidTr="00465254">
        <w:trPr>
          <w:gridBefore w:val="1"/>
          <w:gridAfter w:val="1"/>
          <w:wBefore w:w="2" w:type="pct"/>
          <w:wAfter w:w="652" w:type="pct"/>
          <w:trHeight w:val="45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Оценка состояния конкурентной среды на рынке услуг теплоснабжения </w:t>
            </w:r>
            <w:r w:rsidRPr="009C6BBE">
              <w:rPr>
                <w:sz w:val="24"/>
                <w:szCs w:val="24"/>
              </w:rPr>
              <w:lastRenderedPageBreak/>
              <w:t>(производства тепловой энергетики)</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создание условий для развития конкуренции на рынке услуг теплоснабжения </w:t>
            </w:r>
            <w:r w:rsidRPr="009C6BBE">
              <w:rPr>
                <w:sz w:val="24"/>
                <w:szCs w:val="24"/>
              </w:rPr>
              <w:lastRenderedPageBreak/>
              <w:t>(производства тепловой энергетики)</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465254" w:rsidP="008344D5">
            <w:pPr>
              <w:autoSpaceDE w:val="0"/>
              <w:autoSpaceDN w:val="0"/>
              <w:adjustRightInd w:val="0"/>
              <w:jc w:val="both"/>
              <w:outlineLvl w:val="0"/>
              <w:rPr>
                <w:sz w:val="24"/>
                <w:szCs w:val="24"/>
              </w:rPr>
            </w:pPr>
            <w:r w:rsidRPr="00465254">
              <w:rPr>
                <w:sz w:val="24"/>
                <w:szCs w:val="24"/>
              </w:rPr>
              <w:t>По состоянию на 01.</w:t>
            </w:r>
            <w:r w:rsidR="005C5F0F">
              <w:rPr>
                <w:sz w:val="24"/>
                <w:szCs w:val="24"/>
              </w:rPr>
              <w:t>10</w:t>
            </w:r>
            <w:r w:rsidRPr="00465254">
              <w:rPr>
                <w:sz w:val="24"/>
                <w:szCs w:val="24"/>
              </w:rPr>
              <w:t xml:space="preserve">.2024 на территории Нижневартовского района оказывают услугу теплоснабжение (производства тепловой энергии): АО </w:t>
            </w:r>
            <w:r w:rsidRPr="00465254">
              <w:rPr>
                <w:sz w:val="24"/>
                <w:szCs w:val="24"/>
              </w:rPr>
              <w:lastRenderedPageBreak/>
              <w:t xml:space="preserve">«Нижневартовская ГРЭС» - </w:t>
            </w:r>
            <w:proofErr w:type="spellStart"/>
            <w:r w:rsidRPr="00465254">
              <w:rPr>
                <w:sz w:val="24"/>
                <w:szCs w:val="24"/>
              </w:rPr>
              <w:t>пгп</w:t>
            </w:r>
            <w:proofErr w:type="spellEnd"/>
            <w:r w:rsidRPr="00465254">
              <w:rPr>
                <w:sz w:val="24"/>
                <w:szCs w:val="24"/>
              </w:rPr>
              <w:t xml:space="preserve">. Излучинск; АО «АМЖКУ» - </w:t>
            </w:r>
            <w:proofErr w:type="spellStart"/>
            <w:r w:rsidRPr="00465254">
              <w:rPr>
                <w:sz w:val="24"/>
                <w:szCs w:val="24"/>
              </w:rPr>
              <w:t>пгт</w:t>
            </w:r>
            <w:proofErr w:type="spellEnd"/>
            <w:r w:rsidRPr="00465254">
              <w:rPr>
                <w:sz w:val="24"/>
                <w:szCs w:val="24"/>
              </w:rPr>
              <w:t xml:space="preserve"> </w:t>
            </w:r>
            <w:proofErr w:type="spellStart"/>
            <w:r w:rsidRPr="00465254">
              <w:rPr>
                <w:sz w:val="24"/>
                <w:szCs w:val="24"/>
              </w:rPr>
              <w:t>Новоаганск</w:t>
            </w:r>
            <w:proofErr w:type="spellEnd"/>
            <w:r w:rsidRPr="00465254">
              <w:rPr>
                <w:sz w:val="24"/>
                <w:szCs w:val="24"/>
              </w:rPr>
              <w:t xml:space="preserve"> и с.п.  Варьеган; МКП «ЖКХ» -с.п. </w:t>
            </w:r>
            <w:proofErr w:type="spellStart"/>
            <w:r w:rsidRPr="00465254">
              <w:rPr>
                <w:sz w:val="24"/>
                <w:szCs w:val="24"/>
              </w:rPr>
              <w:t>Большетархово</w:t>
            </w:r>
            <w:proofErr w:type="spellEnd"/>
            <w:r w:rsidRPr="00465254">
              <w:rPr>
                <w:sz w:val="24"/>
                <w:szCs w:val="24"/>
              </w:rPr>
              <w:t>; МУП «СЖКХ» -сельским поселениям района. Информация о предприятиях района размещена на официальном сайте администрации Нижневартовского района, сайтах городских и сельских поселений</w:t>
            </w:r>
          </w:p>
        </w:tc>
      </w:tr>
      <w:tr w:rsidR="009C6BBE" w:rsidRPr="009C6BBE" w:rsidTr="001760AB">
        <w:trPr>
          <w:gridBefore w:val="1"/>
          <w:gridAfter w:val="1"/>
          <w:wBefore w:w="2" w:type="pct"/>
          <w:wAfter w:w="652" w:type="pct"/>
          <w:trHeight w:val="260"/>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
                <w:sz w:val="24"/>
                <w:szCs w:val="24"/>
              </w:rPr>
            </w:pPr>
            <w:r w:rsidRPr="009C6BBE">
              <w:rPr>
                <w:b/>
                <w:sz w:val="24"/>
                <w:szCs w:val="24"/>
              </w:rPr>
              <w:lastRenderedPageBreak/>
              <w:t>2. Рынок жилищного строительства (за исключением индивидуального жилищного строительства)</w:t>
            </w:r>
          </w:p>
        </w:tc>
      </w:tr>
      <w:tr w:rsidR="009C6BBE" w:rsidRPr="009C6BBE" w:rsidTr="00465254">
        <w:trPr>
          <w:gridBefore w:val="1"/>
          <w:gridAfter w:val="1"/>
          <w:wBefore w:w="2" w:type="pct"/>
          <w:wAfter w:w="652"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2.1.</w:t>
            </w:r>
          </w:p>
          <w:p w:rsidR="009C6BBE" w:rsidRPr="009C6BBE" w:rsidRDefault="009C6BBE" w:rsidP="009C6BBE">
            <w:pPr>
              <w:autoSpaceDE w:val="0"/>
              <w:autoSpaceDN w:val="0"/>
              <w:adjustRightInd w:val="0"/>
              <w:jc w:val="center"/>
              <w:outlineLvl w:val="0"/>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снижение сроков получения разрешений на строительство и ввод объекта в эксплуатацию,</w:t>
            </w:r>
          </w:p>
          <w:p w:rsidR="009C6BBE" w:rsidRPr="009C6BBE" w:rsidRDefault="009C6BBE" w:rsidP="008344D5">
            <w:pPr>
              <w:autoSpaceDE w:val="0"/>
              <w:autoSpaceDN w:val="0"/>
              <w:adjustRightInd w:val="0"/>
              <w:jc w:val="both"/>
              <w:outlineLvl w:val="0"/>
              <w:rPr>
                <w:sz w:val="24"/>
                <w:szCs w:val="24"/>
              </w:rPr>
            </w:pPr>
            <w:r w:rsidRPr="009C6BBE">
              <w:rPr>
                <w:sz w:val="24"/>
                <w:szCs w:val="24"/>
              </w:rPr>
              <w:t>сроков проведения экспертизы проектной документации</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071681" w:rsidRPr="00071681" w:rsidRDefault="00071681" w:rsidP="00071681">
            <w:pPr>
              <w:autoSpaceDE w:val="0"/>
              <w:autoSpaceDN w:val="0"/>
              <w:adjustRightInd w:val="0"/>
              <w:jc w:val="both"/>
              <w:outlineLvl w:val="0"/>
              <w:rPr>
                <w:sz w:val="24"/>
                <w:szCs w:val="24"/>
              </w:rPr>
            </w:pPr>
            <w:r w:rsidRPr="00071681">
              <w:rPr>
                <w:sz w:val="24"/>
                <w:szCs w:val="24"/>
              </w:rPr>
              <w:t xml:space="preserve">Информация о получении муниципальных услуг в сфере строительства размещена на официальном сайте администрации района в подразделе «Получить услугу в сфере строительства» раздела «Градостроительство» </w:t>
            </w:r>
          </w:p>
          <w:p w:rsidR="00071681" w:rsidRPr="00071681" w:rsidRDefault="00071681" w:rsidP="00071681">
            <w:pPr>
              <w:autoSpaceDE w:val="0"/>
              <w:autoSpaceDN w:val="0"/>
              <w:adjustRightInd w:val="0"/>
              <w:jc w:val="both"/>
              <w:outlineLvl w:val="0"/>
              <w:rPr>
                <w:sz w:val="24"/>
                <w:szCs w:val="24"/>
              </w:rPr>
            </w:pPr>
            <w:r w:rsidRPr="00071681">
              <w:rPr>
                <w:sz w:val="24"/>
                <w:szCs w:val="24"/>
              </w:rPr>
              <w:t>http://nvraion.ru/architecture/poluchit-uslugu-v-sfere-stroitelstva/</w:t>
            </w:r>
          </w:p>
          <w:p w:rsidR="00071681" w:rsidRPr="00071681" w:rsidRDefault="00071681" w:rsidP="00071681">
            <w:pPr>
              <w:autoSpaceDE w:val="0"/>
              <w:autoSpaceDN w:val="0"/>
              <w:adjustRightInd w:val="0"/>
              <w:jc w:val="both"/>
              <w:outlineLvl w:val="0"/>
              <w:rPr>
                <w:sz w:val="24"/>
                <w:szCs w:val="24"/>
              </w:rPr>
            </w:pPr>
            <w:r w:rsidRPr="00071681">
              <w:rPr>
                <w:sz w:val="24"/>
                <w:szCs w:val="24"/>
              </w:rPr>
              <w:t>Информация о выданных разрешениях ежемесячно направляется в Департамент строительства и жилищно-коммунального комплекса Ханты-Мансийского автономного округа – Югры.</w:t>
            </w:r>
          </w:p>
          <w:p w:rsidR="00071681" w:rsidRPr="00071681" w:rsidRDefault="00071681" w:rsidP="00071681">
            <w:pPr>
              <w:autoSpaceDE w:val="0"/>
              <w:autoSpaceDN w:val="0"/>
              <w:adjustRightInd w:val="0"/>
              <w:jc w:val="both"/>
              <w:outlineLvl w:val="0"/>
              <w:rPr>
                <w:sz w:val="24"/>
                <w:szCs w:val="24"/>
              </w:rPr>
            </w:pPr>
            <w:r w:rsidRPr="00071681">
              <w:rPr>
                <w:sz w:val="24"/>
                <w:szCs w:val="24"/>
              </w:rPr>
              <w:lastRenderedPageBreak/>
              <w:t>Предоставление муниципальных услуг, оказывается специалистами Управления градостроительства, развития жилищно-коммунального комплекса и энергетики в соответствии с утверждёнными административными регламентами предоставления муниципальных услуг. Сроки их предоставления не превышают сроки, установленные требованиями действующего законодательства.</w:t>
            </w:r>
          </w:p>
          <w:p w:rsidR="00071681" w:rsidRPr="00071681" w:rsidRDefault="00071681" w:rsidP="00071681">
            <w:pPr>
              <w:autoSpaceDE w:val="0"/>
              <w:autoSpaceDN w:val="0"/>
              <w:adjustRightInd w:val="0"/>
              <w:jc w:val="both"/>
              <w:outlineLvl w:val="0"/>
              <w:rPr>
                <w:sz w:val="24"/>
                <w:szCs w:val="24"/>
              </w:rPr>
            </w:pPr>
            <w:r w:rsidRPr="00071681">
              <w:rPr>
                <w:sz w:val="24"/>
                <w:szCs w:val="24"/>
              </w:rPr>
              <w:t>В соответствии с постановлением администрации Нижневартовского района от 21.03.2023 № 268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Нижневартовского района»:</w:t>
            </w:r>
          </w:p>
          <w:p w:rsidR="00071681" w:rsidRPr="00071681" w:rsidRDefault="00071681" w:rsidP="00071681">
            <w:pPr>
              <w:autoSpaceDE w:val="0"/>
              <w:autoSpaceDN w:val="0"/>
              <w:adjustRightInd w:val="0"/>
              <w:jc w:val="both"/>
              <w:outlineLvl w:val="0"/>
              <w:rPr>
                <w:sz w:val="24"/>
                <w:szCs w:val="24"/>
              </w:rPr>
            </w:pPr>
            <w:r w:rsidRPr="00071681">
              <w:rPr>
                <w:sz w:val="24"/>
                <w:szCs w:val="24"/>
              </w:rPr>
              <w:lastRenderedPageBreak/>
              <w:t>- в части выдачи разрешения на строительство, разрешения на строительство с изменениями исключительно в связи с продлением срока действия такого разрешения предоставляется в срок не позднее 5 рабочих дней со дня регистрации заявления о предоставлении муниципальной услуги;</w:t>
            </w:r>
          </w:p>
          <w:p w:rsidR="00071681" w:rsidRPr="00071681" w:rsidRDefault="00071681" w:rsidP="00071681">
            <w:pPr>
              <w:autoSpaceDE w:val="0"/>
              <w:autoSpaceDN w:val="0"/>
              <w:adjustRightInd w:val="0"/>
              <w:jc w:val="both"/>
              <w:outlineLvl w:val="0"/>
              <w:rPr>
                <w:sz w:val="24"/>
                <w:szCs w:val="24"/>
              </w:rPr>
            </w:pPr>
            <w:r w:rsidRPr="00071681">
              <w:rPr>
                <w:sz w:val="24"/>
                <w:szCs w:val="24"/>
              </w:rPr>
              <w:t>- в части выдачи разрешения на строительство с изменениями (кроме выдачи разрешения на строительство с изменениями исключительно в связи с продлением срока действия такого разрешения) предоставляется в срок не более чем 5 рабочих дней со дня получения уведомления</w:t>
            </w:r>
          </w:p>
          <w:p w:rsidR="00071681" w:rsidRPr="00071681" w:rsidRDefault="00071681" w:rsidP="00071681">
            <w:pPr>
              <w:autoSpaceDE w:val="0"/>
              <w:autoSpaceDN w:val="0"/>
              <w:adjustRightInd w:val="0"/>
              <w:jc w:val="both"/>
              <w:outlineLvl w:val="0"/>
              <w:rPr>
                <w:sz w:val="24"/>
                <w:szCs w:val="24"/>
              </w:rPr>
            </w:pPr>
            <w:r w:rsidRPr="00071681">
              <w:rPr>
                <w:sz w:val="24"/>
                <w:szCs w:val="24"/>
              </w:rPr>
              <w:t xml:space="preserve">- в случае самостоятельного предоставления застройщиком документов, указанных в части 7 статьи 51 Градостроительного кодекса Российской Федерации, необходимых для принятия решения о выдаче разрешения на строительство или отказе в выдаче разрешения на строительство, в том числе для объектов капитального строительства, признанных приоритетными </w:t>
            </w:r>
            <w:r w:rsidRPr="00071681">
              <w:rPr>
                <w:sz w:val="24"/>
                <w:szCs w:val="24"/>
              </w:rPr>
              <w:lastRenderedPageBreak/>
              <w:t>инвестиционными проектами, и социально значимых объектов, срок предоставления муниципальной услуги составляет 3 рабочих дня со дня регистрации заявления о предоставлении муниципальной услуги.</w:t>
            </w:r>
          </w:p>
          <w:p w:rsidR="00071681" w:rsidRPr="00071681" w:rsidRDefault="00071681" w:rsidP="00071681">
            <w:pPr>
              <w:autoSpaceDE w:val="0"/>
              <w:autoSpaceDN w:val="0"/>
              <w:adjustRightInd w:val="0"/>
              <w:jc w:val="both"/>
              <w:outlineLvl w:val="0"/>
              <w:rPr>
                <w:sz w:val="24"/>
                <w:szCs w:val="24"/>
              </w:rPr>
            </w:pPr>
            <w:r w:rsidRPr="00071681">
              <w:rPr>
                <w:sz w:val="24"/>
                <w:szCs w:val="24"/>
              </w:rPr>
              <w:t>В соответствии с постановлением администрации Нижневартовского района от 21.03.2023 № 267 «Об утверждении административного регламента предоставления муниципальной услуги «Выдача разрешения на ввод объекта                            в эксплуатацию» на территории Нижневартовского района»:</w:t>
            </w:r>
          </w:p>
          <w:p w:rsidR="009C6BBE" w:rsidRPr="009C6BBE" w:rsidRDefault="00071681" w:rsidP="00071681">
            <w:pPr>
              <w:autoSpaceDE w:val="0"/>
              <w:autoSpaceDN w:val="0"/>
              <w:adjustRightInd w:val="0"/>
              <w:jc w:val="both"/>
              <w:outlineLvl w:val="0"/>
              <w:rPr>
                <w:sz w:val="24"/>
                <w:szCs w:val="24"/>
              </w:rPr>
            </w:pPr>
            <w:r w:rsidRPr="00071681">
              <w:rPr>
                <w:sz w:val="24"/>
                <w:szCs w:val="24"/>
              </w:rPr>
              <w:t>- муниципальная услуга предоставляется в срок не более 5 рабочих дней со дня регистрации заявления о предоставлении муниципальной услуги.</w:t>
            </w:r>
          </w:p>
        </w:tc>
      </w:tr>
      <w:tr w:rsidR="009C6BBE" w:rsidRPr="009C6BBE" w:rsidTr="00465254">
        <w:trPr>
          <w:gridBefore w:val="1"/>
          <w:gridAfter w:val="1"/>
          <w:wBefore w:w="2" w:type="pct"/>
          <w:wAfter w:w="652"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Обеспечение инженерной инфраструктурой земельных участков, предоставляемых для жилищного строительства</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сокращение затрат застройщиков на строительство инженерной инфраструктуры</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lastRenderedPageBreak/>
              <w:t xml:space="preserve">По состоянию на 01.07.2024 на территории Нижневартовского района оказывают обеспечение инженерной инфраструктурой земельных участков: ООО </w:t>
            </w:r>
            <w:r w:rsidRPr="00071681">
              <w:rPr>
                <w:sz w:val="24"/>
                <w:szCs w:val="24"/>
              </w:rPr>
              <w:lastRenderedPageBreak/>
              <w:t>«</w:t>
            </w:r>
            <w:proofErr w:type="spellStart"/>
            <w:r w:rsidRPr="00071681">
              <w:rPr>
                <w:sz w:val="24"/>
                <w:szCs w:val="24"/>
              </w:rPr>
              <w:t>Сибтрансоил</w:t>
            </w:r>
            <w:proofErr w:type="spellEnd"/>
            <w:r w:rsidRPr="00071681">
              <w:rPr>
                <w:sz w:val="24"/>
                <w:szCs w:val="24"/>
              </w:rPr>
              <w:t>», ООО «Брик, ООО «ТСМ».</w:t>
            </w:r>
          </w:p>
        </w:tc>
      </w:tr>
      <w:tr w:rsidR="009C6BBE" w:rsidRPr="009C6BBE" w:rsidTr="00465254">
        <w:trPr>
          <w:gridBefore w:val="1"/>
          <w:gridAfter w:val="1"/>
          <w:wBefore w:w="2" w:type="pct"/>
          <w:wAfter w:w="652"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2.3.</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жилищного строительства (за исключением индивидуального жилищного строительства)</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жилищного строительства (за исключением индивидуального жилищного строительства)</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t>По состоянию на 01.</w:t>
            </w:r>
            <w:r w:rsidR="005C5F0F">
              <w:rPr>
                <w:sz w:val="24"/>
                <w:szCs w:val="24"/>
              </w:rPr>
              <w:t>10</w:t>
            </w:r>
            <w:r w:rsidRPr="00071681">
              <w:rPr>
                <w:sz w:val="24"/>
                <w:szCs w:val="24"/>
              </w:rPr>
              <w:t>.2024 на территории Нижневартовского района оказывают услуги жилищного строительства (за исключением индивидуального жилищного строительства): ООО «ВСТК», НАО «</w:t>
            </w:r>
            <w:proofErr w:type="spellStart"/>
            <w:r w:rsidRPr="00071681">
              <w:rPr>
                <w:sz w:val="24"/>
                <w:szCs w:val="24"/>
              </w:rPr>
              <w:t>СервисЭмо</w:t>
            </w:r>
            <w:proofErr w:type="spellEnd"/>
            <w:r w:rsidRPr="00071681">
              <w:rPr>
                <w:sz w:val="24"/>
                <w:szCs w:val="24"/>
              </w:rPr>
              <w:t>», ООО «</w:t>
            </w:r>
            <w:proofErr w:type="spellStart"/>
            <w:r w:rsidRPr="00071681">
              <w:rPr>
                <w:sz w:val="24"/>
                <w:szCs w:val="24"/>
              </w:rPr>
              <w:t>Трансстроймонтаж</w:t>
            </w:r>
            <w:proofErr w:type="spellEnd"/>
            <w:r w:rsidRPr="00071681">
              <w:rPr>
                <w:sz w:val="24"/>
                <w:szCs w:val="24"/>
              </w:rPr>
              <w:t xml:space="preserve">», ИП </w:t>
            </w:r>
            <w:proofErr w:type="spellStart"/>
            <w:r w:rsidRPr="00071681">
              <w:rPr>
                <w:sz w:val="24"/>
                <w:szCs w:val="24"/>
              </w:rPr>
              <w:t>Барзукаев</w:t>
            </w:r>
            <w:proofErr w:type="spellEnd"/>
            <w:r w:rsidRPr="00071681">
              <w:rPr>
                <w:sz w:val="24"/>
                <w:szCs w:val="24"/>
              </w:rPr>
              <w:t xml:space="preserve"> Р.Р, ИП </w:t>
            </w:r>
            <w:proofErr w:type="spellStart"/>
            <w:r w:rsidRPr="00071681">
              <w:rPr>
                <w:sz w:val="24"/>
                <w:szCs w:val="24"/>
              </w:rPr>
              <w:t>Гардашов</w:t>
            </w:r>
            <w:proofErr w:type="spellEnd"/>
            <w:r w:rsidRPr="00071681">
              <w:rPr>
                <w:sz w:val="24"/>
                <w:szCs w:val="24"/>
              </w:rPr>
              <w:t xml:space="preserve"> С.А.</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 Рынок дорожной деятельности (за исключением проектирования)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bookmarkStart w:id="0" w:name="_Hlk101344107"/>
            <w:r w:rsidRPr="009C6BBE">
              <w:rPr>
                <w:sz w:val="24"/>
                <w:szCs w:val="24"/>
              </w:rPr>
              <w:t>3.1.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доли автомобильных дорог, соответствующих нормативным требованиям</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t>В 2024 год</w:t>
            </w:r>
            <w:r w:rsidR="005C5F0F">
              <w:rPr>
                <w:sz w:val="24"/>
                <w:szCs w:val="24"/>
              </w:rPr>
              <w:t>у</w:t>
            </w:r>
            <w:r w:rsidRPr="00071681">
              <w:rPr>
                <w:sz w:val="24"/>
                <w:szCs w:val="24"/>
              </w:rPr>
              <w:t xml:space="preserve"> заключены муниципальные контракты на ремонты автомобильных дорог в летний период 2024 года: </w:t>
            </w:r>
            <w:proofErr w:type="spellStart"/>
            <w:r w:rsidRPr="00071681">
              <w:rPr>
                <w:sz w:val="24"/>
                <w:szCs w:val="24"/>
              </w:rPr>
              <w:t>г.п</w:t>
            </w:r>
            <w:proofErr w:type="spellEnd"/>
            <w:r w:rsidRPr="00071681">
              <w:rPr>
                <w:sz w:val="24"/>
                <w:szCs w:val="24"/>
              </w:rPr>
              <w:t xml:space="preserve">. </w:t>
            </w:r>
            <w:proofErr w:type="spellStart"/>
            <w:r w:rsidRPr="00071681">
              <w:rPr>
                <w:sz w:val="24"/>
                <w:szCs w:val="24"/>
              </w:rPr>
              <w:t>Новоаганск</w:t>
            </w:r>
            <w:proofErr w:type="spellEnd"/>
            <w:r w:rsidRPr="00071681">
              <w:rPr>
                <w:sz w:val="24"/>
                <w:szCs w:val="24"/>
              </w:rPr>
              <w:t xml:space="preserve"> и </w:t>
            </w:r>
            <w:proofErr w:type="spellStart"/>
            <w:r w:rsidRPr="00071681">
              <w:rPr>
                <w:sz w:val="24"/>
                <w:szCs w:val="24"/>
              </w:rPr>
              <w:t>г.п</w:t>
            </w:r>
            <w:proofErr w:type="spellEnd"/>
            <w:r w:rsidRPr="00071681">
              <w:rPr>
                <w:sz w:val="24"/>
                <w:szCs w:val="24"/>
              </w:rPr>
              <w:t xml:space="preserve">. Излучинск, с.п. Ларьяк, с.п. Вата, с.п. </w:t>
            </w:r>
            <w:proofErr w:type="spellStart"/>
            <w:r w:rsidRPr="00071681">
              <w:rPr>
                <w:sz w:val="24"/>
                <w:szCs w:val="24"/>
              </w:rPr>
              <w:t>Ваховск</w:t>
            </w:r>
            <w:proofErr w:type="spellEnd"/>
            <w:r w:rsidRPr="00071681">
              <w:rPr>
                <w:sz w:val="24"/>
                <w:szCs w:val="24"/>
              </w:rPr>
              <w:t xml:space="preserve">, с.п. Зайцева Речка, с.п. Покур. Информация о заключенных муниципальных контрактах ежемесячно размещается в составе отчетных документов по исполнению </w:t>
            </w:r>
            <w:proofErr w:type="gramStart"/>
            <w:r w:rsidRPr="00071681">
              <w:rPr>
                <w:sz w:val="24"/>
                <w:szCs w:val="24"/>
              </w:rPr>
              <w:t>мероприятий</w:t>
            </w:r>
            <w:proofErr w:type="gramEnd"/>
            <w:r w:rsidRPr="00071681">
              <w:rPr>
                <w:sz w:val="24"/>
                <w:szCs w:val="24"/>
              </w:rPr>
              <w:t xml:space="preserve"> запланированных на 2024 год </w:t>
            </w:r>
            <w:r w:rsidRPr="00071681">
              <w:rPr>
                <w:sz w:val="24"/>
                <w:szCs w:val="24"/>
              </w:rPr>
              <w:lastRenderedPageBreak/>
              <w:t>на официальном веб-сайте администрации района.</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Утверждение (актуализация) комплексной схемы организации дорожного движения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пропускной способности улично-дорожной сети</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t xml:space="preserve">В городских поселениях Излучинск и </w:t>
            </w:r>
            <w:proofErr w:type="spellStart"/>
            <w:r w:rsidRPr="00071681">
              <w:rPr>
                <w:sz w:val="24"/>
                <w:szCs w:val="24"/>
              </w:rPr>
              <w:t>Новоаганск</w:t>
            </w:r>
            <w:proofErr w:type="spellEnd"/>
            <w:r w:rsidRPr="00071681">
              <w:rPr>
                <w:sz w:val="24"/>
                <w:szCs w:val="24"/>
              </w:rPr>
              <w:t xml:space="preserve"> разработаны и утверждены КСОДД и размещены на официальных веб-сайтах поселений района. Постановление администрации </w:t>
            </w:r>
            <w:proofErr w:type="spellStart"/>
            <w:r w:rsidRPr="00071681">
              <w:rPr>
                <w:sz w:val="24"/>
                <w:szCs w:val="24"/>
              </w:rPr>
              <w:t>г.п</w:t>
            </w:r>
            <w:proofErr w:type="spellEnd"/>
            <w:r w:rsidRPr="00071681">
              <w:rPr>
                <w:sz w:val="24"/>
                <w:szCs w:val="24"/>
              </w:rPr>
              <w:t xml:space="preserve">. Излучинск от 28.06.2018 № 347, Постановление администрации </w:t>
            </w:r>
            <w:proofErr w:type="spellStart"/>
            <w:r w:rsidRPr="00071681">
              <w:rPr>
                <w:sz w:val="24"/>
                <w:szCs w:val="24"/>
              </w:rPr>
              <w:t>г.п</w:t>
            </w:r>
            <w:proofErr w:type="spellEnd"/>
            <w:r w:rsidRPr="00071681">
              <w:rPr>
                <w:sz w:val="24"/>
                <w:szCs w:val="24"/>
              </w:rPr>
              <w:t xml:space="preserve">. </w:t>
            </w:r>
            <w:proofErr w:type="spellStart"/>
            <w:r w:rsidRPr="00071681">
              <w:rPr>
                <w:sz w:val="24"/>
                <w:szCs w:val="24"/>
              </w:rPr>
              <w:t>Новоаганск</w:t>
            </w:r>
            <w:proofErr w:type="spellEnd"/>
            <w:r w:rsidRPr="00071681">
              <w:rPr>
                <w:sz w:val="24"/>
                <w:szCs w:val="24"/>
              </w:rPr>
              <w:t xml:space="preserve"> от 28.06.2018 № 256. В 1 полугодии 2024 внесение изменений не требовалось.</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3.3.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дорожной деятельности (за исключением проектирования)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дорожной деятельности (за исключением проектирования)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071681" w:rsidP="008344D5">
            <w:pPr>
              <w:autoSpaceDE w:val="0"/>
              <w:autoSpaceDN w:val="0"/>
              <w:adjustRightInd w:val="0"/>
              <w:jc w:val="both"/>
              <w:outlineLvl w:val="0"/>
              <w:rPr>
                <w:sz w:val="24"/>
                <w:szCs w:val="24"/>
              </w:rPr>
            </w:pPr>
            <w:r w:rsidRPr="00071681">
              <w:rPr>
                <w:sz w:val="24"/>
                <w:szCs w:val="24"/>
              </w:rPr>
              <w:t xml:space="preserve">В целях сокращения сроков получения разрешений на строительство, ввод объекта в эксплуатацию, проведения экспертизы проектной документации и увеличения пропускной способности улично-дорожной сети в городских поселениях Излучинск и </w:t>
            </w:r>
            <w:proofErr w:type="spellStart"/>
            <w:r w:rsidRPr="00071681">
              <w:rPr>
                <w:sz w:val="24"/>
                <w:szCs w:val="24"/>
              </w:rPr>
              <w:t>Новоаганск</w:t>
            </w:r>
            <w:proofErr w:type="spellEnd"/>
            <w:r w:rsidRPr="00071681">
              <w:rPr>
                <w:sz w:val="24"/>
                <w:szCs w:val="24"/>
              </w:rPr>
              <w:t xml:space="preserve"> разработаны и утверждены КСОДД и размещены на официальных веб-сайтах поселений района.</w:t>
            </w:r>
          </w:p>
        </w:tc>
      </w:tr>
      <w:bookmarkEnd w:id="0"/>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 Рынок архитектурно-строительного проектирования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4.1.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Популяризация объемного моделирования в архитектурно-строительном проектировании</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внедрение лучших практик, повышение </w:t>
            </w:r>
            <w:proofErr w:type="spellStart"/>
            <w:r w:rsidRPr="009C6BBE">
              <w:rPr>
                <w:sz w:val="24"/>
                <w:szCs w:val="24"/>
              </w:rPr>
              <w:t>конкурентноспособности</w:t>
            </w:r>
            <w:proofErr w:type="spellEnd"/>
            <w:r w:rsidRPr="009C6BBE">
              <w:rPr>
                <w:sz w:val="24"/>
                <w:szCs w:val="24"/>
              </w:rPr>
              <w:t>,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в режиме «онлайн»</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8344D5">
            <w:pPr>
              <w:autoSpaceDE w:val="0"/>
              <w:autoSpaceDN w:val="0"/>
              <w:adjustRightInd w:val="0"/>
              <w:jc w:val="both"/>
              <w:outlineLvl w:val="0"/>
              <w:rPr>
                <w:sz w:val="24"/>
                <w:szCs w:val="24"/>
              </w:rPr>
            </w:pPr>
            <w:r w:rsidRPr="0093110D">
              <w:rPr>
                <w:sz w:val="24"/>
                <w:szCs w:val="24"/>
              </w:rPr>
              <w:t xml:space="preserve">В 2024 году ведется проектирование объектов спортивного назначения: легкоатлетический манеж в </w:t>
            </w:r>
            <w:proofErr w:type="spellStart"/>
            <w:r w:rsidRPr="0093110D">
              <w:rPr>
                <w:sz w:val="24"/>
                <w:szCs w:val="24"/>
              </w:rPr>
              <w:t>пгт</w:t>
            </w:r>
            <w:proofErr w:type="spellEnd"/>
            <w:r w:rsidRPr="0093110D">
              <w:rPr>
                <w:sz w:val="24"/>
                <w:szCs w:val="24"/>
              </w:rPr>
              <w:t xml:space="preserve">. Излучинск и физкультурно-спортивный комплекс в </w:t>
            </w:r>
            <w:proofErr w:type="gramStart"/>
            <w:r w:rsidRPr="0093110D">
              <w:rPr>
                <w:sz w:val="24"/>
                <w:szCs w:val="24"/>
              </w:rPr>
              <w:t>с</w:t>
            </w:r>
            <w:proofErr w:type="gramEnd"/>
            <w:r w:rsidRPr="0093110D">
              <w:rPr>
                <w:sz w:val="24"/>
                <w:szCs w:val="24"/>
              </w:rPr>
              <w:t xml:space="preserve"> Варьеган. Предусматривается подготовка 3D модели проектируемых объектов.</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архитектурно-строительного проектирования</w:t>
            </w:r>
          </w:p>
          <w:p w:rsidR="009C6BBE" w:rsidRPr="009C6BBE" w:rsidRDefault="009C6BBE" w:rsidP="008344D5">
            <w:pPr>
              <w:autoSpaceDE w:val="0"/>
              <w:autoSpaceDN w:val="0"/>
              <w:adjustRightInd w:val="0"/>
              <w:jc w:val="both"/>
              <w:outlineLvl w:val="0"/>
              <w:rPr>
                <w:sz w:val="24"/>
                <w:szCs w:val="24"/>
              </w:rPr>
            </w:pP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архитектурно-строительного проектирования</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8344D5">
            <w:pPr>
              <w:autoSpaceDE w:val="0"/>
              <w:autoSpaceDN w:val="0"/>
              <w:adjustRightInd w:val="0"/>
              <w:jc w:val="both"/>
              <w:outlineLvl w:val="0"/>
              <w:rPr>
                <w:sz w:val="24"/>
                <w:szCs w:val="24"/>
              </w:rPr>
            </w:pPr>
            <w:r w:rsidRPr="0093110D">
              <w:rPr>
                <w:sz w:val="24"/>
                <w:szCs w:val="24"/>
              </w:rPr>
              <w:t>Мероприятия по развитию рынка направлены на популяризацию объемного моделирования в архитектурно-строительном проектировании с целью внедрения лучших практик, улучшения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«онлайн».</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5. Рынок кадастровых и землеустроительных работ</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5.1.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Исследование (оценка) рынка кадастровых и землеустроительных работ</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установление количества, доли участия организаций частной формы собственности</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027F2F">
            <w:pPr>
              <w:autoSpaceDE w:val="0"/>
              <w:autoSpaceDN w:val="0"/>
              <w:adjustRightInd w:val="0"/>
              <w:ind w:left="86" w:right="152"/>
              <w:jc w:val="both"/>
              <w:outlineLvl w:val="0"/>
              <w:rPr>
                <w:sz w:val="24"/>
                <w:szCs w:val="24"/>
              </w:rPr>
            </w:pPr>
            <w:r w:rsidRPr="0093110D">
              <w:rPr>
                <w:sz w:val="24"/>
                <w:szCs w:val="24"/>
              </w:rPr>
              <w:lastRenderedPageBreak/>
              <w:t xml:space="preserve">В рамках муниципальной программы «Управление муниципальным имуществом на территории Нижневартовского района» </w:t>
            </w:r>
            <w:r w:rsidRPr="0093110D">
              <w:rPr>
                <w:sz w:val="24"/>
                <w:szCs w:val="24"/>
              </w:rPr>
              <w:lastRenderedPageBreak/>
              <w:t>заключено 2 контракта с организациями, оказывающими услуги по кадастровой деятельности, на сумму 555 450,00 руб.</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5.2.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снижение доли муниципального участия путем приватизации предприятий, хозяйственных обществ в сфере кадастровых и землеустроительных работ</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027F2F">
            <w:pPr>
              <w:autoSpaceDE w:val="0"/>
              <w:autoSpaceDN w:val="0"/>
              <w:adjustRightInd w:val="0"/>
              <w:ind w:left="86" w:right="152"/>
              <w:jc w:val="both"/>
              <w:outlineLvl w:val="0"/>
              <w:rPr>
                <w:sz w:val="24"/>
                <w:szCs w:val="24"/>
              </w:rPr>
            </w:pPr>
            <w:r w:rsidRPr="0093110D">
              <w:rPr>
                <w:sz w:val="24"/>
                <w:szCs w:val="24"/>
              </w:rPr>
              <w:t>На территории муниципального образования Нижневартовский район деятельность организаций в сфере кадастровых и землеустроительных работ осуществляется организациями частной формы собственности</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6. Рынок услуг дошкольного образования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субсидий на возмещение затрат, включая расходы на оплату труда, </w:t>
            </w:r>
            <w:r w:rsidRPr="009C6BBE">
              <w:rPr>
                <w:sz w:val="24"/>
                <w:szCs w:val="24"/>
              </w:rPr>
              <w:lastRenderedPageBreak/>
              <w:t>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возмещение затрат частной организации на реализацию образовательной программы дошкольного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8976A2" w:rsidP="008344D5">
            <w:pPr>
              <w:autoSpaceDE w:val="0"/>
              <w:autoSpaceDN w:val="0"/>
              <w:adjustRightInd w:val="0"/>
              <w:jc w:val="both"/>
              <w:outlineLvl w:val="0"/>
              <w:rPr>
                <w:sz w:val="24"/>
                <w:szCs w:val="24"/>
              </w:rPr>
            </w:pPr>
            <w:r w:rsidRPr="008976A2">
              <w:rPr>
                <w:sz w:val="24"/>
                <w:szCs w:val="24"/>
              </w:rPr>
              <w:t>В связи с удовлетворенностью населения   услугами в сфере дошкольного образования потребности в расширении спектра услуг (в том числе частными организациями) не имеется.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Предоставление субсидии бюджету муниципального образования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доли частных организаций, занимающихся реализацией образовательной программы дошкольного образования</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t>В связи с удовлетворенностью населения   услугами в сфере дошкольного образования потребности в расширении спектра услуг (в том числе частными организациями) не имеется.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6.3.</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Организация межведомственного взаимодействия в целях создания оптимальных условий для оказания услуг </w:t>
            </w:r>
            <w:r w:rsidRPr="009C6BBE">
              <w:rPr>
                <w:sz w:val="24"/>
                <w:szCs w:val="24"/>
              </w:rPr>
              <w:lastRenderedPageBreak/>
              <w:t>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развитие сектора частных организаций, осуществляющих образовательную деятельность по </w:t>
            </w:r>
            <w:r w:rsidRPr="009C6BBE">
              <w:rPr>
                <w:sz w:val="24"/>
                <w:szCs w:val="24"/>
              </w:rPr>
              <w:lastRenderedPageBreak/>
              <w:t>реализации образовательных программ дошкольного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t>Создан и ведется реестр негосударственных (частных) организаций, информация отражена на сайте http://nvraion.ru</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6.4</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дошкольного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t>В связи с удовлетворенностью населения   услугами в сфере дошкольного образования потребности в расширении спектра услуг (в том числе частными организациями) не имеется.</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6.5.</w:t>
            </w: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Оказание методической и консультативной помощи частным организациям, в том числе физическим лицам, осуществляющим </w:t>
            </w:r>
            <w:r w:rsidRPr="009C6BBE">
              <w:rPr>
                <w:sz w:val="24"/>
                <w:szCs w:val="24"/>
              </w:rPr>
              <w:lastRenderedPageBreak/>
              <w:t>образовательную деятельность по реализации образовательных программ дошкольного образования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разработка мер поддержки частных организаций, осуществляющих образовательную деятельность по </w:t>
            </w:r>
            <w:r w:rsidRPr="009C6BBE">
              <w:rPr>
                <w:sz w:val="24"/>
                <w:szCs w:val="24"/>
              </w:rPr>
              <w:lastRenderedPageBreak/>
              <w:t>реализации образовательных программ дошкольного образования</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lastRenderedPageBreak/>
              <w:t xml:space="preserve">На сайтах муниципальных бюджетных образовательных учреждений, реализующих образовательную программу дошкольного образования, </w:t>
            </w:r>
            <w:r w:rsidRPr="00D2561A">
              <w:rPr>
                <w:sz w:val="24"/>
                <w:szCs w:val="24"/>
              </w:rPr>
              <w:lastRenderedPageBreak/>
              <w:t>размещена методическая информация по организации негосударственного сектора услуг дошкольного образования</w:t>
            </w:r>
            <w:r>
              <w:rPr>
                <w:sz w:val="24"/>
                <w:szCs w:val="24"/>
              </w:rPr>
              <w:t>.</w:t>
            </w:r>
          </w:p>
        </w:tc>
      </w:tr>
      <w:tr w:rsidR="009C6BBE" w:rsidRPr="009C6BBE" w:rsidTr="00465254">
        <w:trPr>
          <w:gridBefore w:val="1"/>
          <w:gridAfter w:val="1"/>
          <w:wBefore w:w="2" w:type="pct"/>
          <w:wAfter w:w="652"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6.6.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дошкольного образования</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дошкольного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9C6BBE">
            <w:pPr>
              <w:autoSpaceDE w:val="0"/>
              <w:autoSpaceDN w:val="0"/>
              <w:adjustRightInd w:val="0"/>
              <w:jc w:val="center"/>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D2561A" w:rsidP="008344D5">
            <w:pPr>
              <w:autoSpaceDE w:val="0"/>
              <w:autoSpaceDN w:val="0"/>
              <w:adjustRightInd w:val="0"/>
              <w:jc w:val="both"/>
              <w:outlineLvl w:val="0"/>
              <w:rPr>
                <w:sz w:val="24"/>
                <w:szCs w:val="24"/>
              </w:rPr>
            </w:pPr>
            <w:r w:rsidRPr="00D2561A">
              <w:rPr>
                <w:sz w:val="24"/>
                <w:szCs w:val="24"/>
              </w:rPr>
              <w:t>В связи с удовлетворенностью населения   услугами в сфере дошкольного образования, отсутствия частных организаций на рынке услуг дошкольного образования, конкурентной среды не имеется.</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7. Рынок услуг дополнительного образования детей</w:t>
            </w:r>
          </w:p>
        </w:tc>
      </w:tr>
      <w:tr w:rsidR="009C6BBE" w:rsidRPr="009C6BBE" w:rsidTr="00465254">
        <w:trPr>
          <w:gridBefore w:val="1"/>
          <w:gridAfter w:val="1"/>
          <w:wBefore w:w="2" w:type="pct"/>
          <w:wAfter w:w="652"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D2561A" w:rsidP="008344D5">
            <w:pPr>
              <w:autoSpaceDE w:val="0"/>
              <w:autoSpaceDN w:val="0"/>
              <w:adjustRightInd w:val="0"/>
              <w:jc w:val="both"/>
              <w:outlineLvl w:val="0"/>
              <w:rPr>
                <w:sz w:val="24"/>
                <w:szCs w:val="24"/>
              </w:rPr>
            </w:pPr>
            <w:r w:rsidRPr="00D2561A">
              <w:rPr>
                <w:sz w:val="24"/>
                <w:szCs w:val="24"/>
              </w:rPr>
              <w:t xml:space="preserve">На территории Нижневартовского района в 2024 году дополнительные образовательные программы реализуют 10 организаций: муниципальное автономное учреждение </w:t>
            </w:r>
            <w:proofErr w:type="gramStart"/>
            <w:r w:rsidRPr="00D2561A">
              <w:rPr>
                <w:sz w:val="24"/>
                <w:szCs w:val="24"/>
              </w:rPr>
              <w:t>дополни-тельного</w:t>
            </w:r>
            <w:proofErr w:type="gramEnd"/>
            <w:r w:rsidRPr="00D2561A">
              <w:rPr>
                <w:sz w:val="24"/>
                <w:szCs w:val="24"/>
              </w:rPr>
              <w:t xml:space="preserve"> образования «Спектр», 5 школ искусств</w:t>
            </w:r>
            <w:r>
              <w:rPr>
                <w:sz w:val="24"/>
                <w:szCs w:val="24"/>
              </w:rPr>
              <w:t>,</w:t>
            </w:r>
            <w:r w:rsidRPr="00D2561A">
              <w:rPr>
                <w:sz w:val="24"/>
                <w:szCs w:val="24"/>
              </w:rPr>
              <w:t xml:space="preserve"> 2 спортивные школы, 2 немуниципальные (частные) организации</w:t>
            </w:r>
          </w:p>
        </w:tc>
      </w:tr>
      <w:tr w:rsidR="009C6BBE" w:rsidRPr="009C6BBE" w:rsidTr="00465254">
        <w:trPr>
          <w:gridBefore w:val="1"/>
          <w:gridAfter w:val="1"/>
          <w:wBefore w:w="2" w:type="pct"/>
          <w:wAfter w:w="652"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Повышение уровня профессиональной </w:t>
            </w:r>
            <w:r w:rsidRPr="009C6BBE">
              <w:rPr>
                <w:sz w:val="24"/>
                <w:szCs w:val="24"/>
              </w:rPr>
              <w:lastRenderedPageBreak/>
              <w:t>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оказание общественно полезной услуги </w:t>
            </w:r>
            <w:r w:rsidRPr="009C6BBE">
              <w:rPr>
                <w:sz w:val="24"/>
                <w:szCs w:val="24"/>
              </w:rPr>
              <w:lastRenderedPageBreak/>
              <w:t>«реализация дополнительных общеразвивающих программ» в соответствии с требованиями законодательства</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информация в автоматизированно</w:t>
            </w:r>
            <w:r w:rsidRPr="009C6BBE">
              <w:rPr>
                <w:sz w:val="24"/>
                <w:szCs w:val="24"/>
              </w:rPr>
              <w:lastRenderedPageBreak/>
              <w:t>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DC201D" w:rsidP="008344D5">
            <w:pPr>
              <w:autoSpaceDE w:val="0"/>
              <w:autoSpaceDN w:val="0"/>
              <w:adjustRightInd w:val="0"/>
              <w:jc w:val="both"/>
              <w:outlineLvl w:val="0"/>
              <w:rPr>
                <w:sz w:val="24"/>
                <w:szCs w:val="24"/>
              </w:rPr>
            </w:pPr>
            <w:r>
              <w:rPr>
                <w:sz w:val="24"/>
                <w:szCs w:val="24"/>
              </w:rPr>
              <w:lastRenderedPageBreak/>
              <w:t xml:space="preserve">В </w:t>
            </w:r>
            <w:r w:rsidR="00D2561A" w:rsidRPr="00D2561A">
              <w:rPr>
                <w:sz w:val="24"/>
                <w:szCs w:val="24"/>
              </w:rPr>
              <w:t>2024 год</w:t>
            </w:r>
            <w:r w:rsidR="005C5F0F">
              <w:rPr>
                <w:sz w:val="24"/>
                <w:szCs w:val="24"/>
              </w:rPr>
              <w:t>у</w:t>
            </w:r>
            <w:r w:rsidR="00D2561A" w:rsidRPr="00D2561A">
              <w:rPr>
                <w:sz w:val="24"/>
                <w:szCs w:val="24"/>
              </w:rPr>
              <w:t xml:space="preserve"> мероприятия по повышению уровня </w:t>
            </w:r>
            <w:r w:rsidR="00D2561A" w:rsidRPr="00D2561A">
              <w:rPr>
                <w:sz w:val="24"/>
                <w:szCs w:val="24"/>
              </w:rPr>
              <w:lastRenderedPageBreak/>
              <w:t xml:space="preserve">профессиональной компетентности работников негосударственных организаций, реализующих дополнительные общеразвивающие </w:t>
            </w:r>
            <w:proofErr w:type="gramStart"/>
            <w:r w:rsidR="00D2561A" w:rsidRPr="00D2561A">
              <w:rPr>
                <w:sz w:val="24"/>
                <w:szCs w:val="24"/>
              </w:rPr>
              <w:t>про-граммы</w:t>
            </w:r>
            <w:proofErr w:type="gramEnd"/>
            <w:r w:rsidR="00D2561A" w:rsidRPr="00D2561A">
              <w:rPr>
                <w:sz w:val="24"/>
                <w:szCs w:val="24"/>
              </w:rPr>
              <w:t>, через участие в мероприятиях методической направленности (про-граммы дополнительного профессионального образования, стажировки, семинары-практики) не проводились</w:t>
            </w:r>
            <w:r>
              <w:rPr>
                <w:sz w:val="24"/>
                <w:szCs w:val="24"/>
              </w:rPr>
              <w:t>.</w:t>
            </w:r>
          </w:p>
        </w:tc>
      </w:tr>
      <w:tr w:rsidR="009C6BBE" w:rsidRPr="009C6BBE" w:rsidTr="00465254">
        <w:trPr>
          <w:gridBefore w:val="1"/>
          <w:gridAfter w:val="1"/>
          <w:wBefore w:w="2" w:type="pct"/>
          <w:wAfter w:w="652"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7.3.</w:t>
            </w:r>
          </w:p>
          <w:p w:rsidR="009C6BBE" w:rsidRPr="009C6BBE" w:rsidRDefault="009C6BBE" w:rsidP="009C6BBE">
            <w:pPr>
              <w:autoSpaceDE w:val="0"/>
              <w:autoSpaceDN w:val="0"/>
              <w:adjustRightInd w:val="0"/>
              <w:jc w:val="center"/>
              <w:outlineLvl w:val="0"/>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DC201D" w:rsidP="008344D5">
            <w:pPr>
              <w:autoSpaceDE w:val="0"/>
              <w:autoSpaceDN w:val="0"/>
              <w:adjustRightInd w:val="0"/>
              <w:jc w:val="both"/>
              <w:outlineLvl w:val="0"/>
              <w:rPr>
                <w:sz w:val="24"/>
                <w:szCs w:val="24"/>
              </w:rPr>
            </w:pPr>
            <w:r w:rsidRPr="00DC201D">
              <w:rPr>
                <w:sz w:val="24"/>
                <w:szCs w:val="24"/>
              </w:rPr>
              <w:t xml:space="preserve">Продолжена реализация модели персонифицированного финансирования дополнительного образования детей, выдано 920 сертификата </w:t>
            </w:r>
            <w:proofErr w:type="gramStart"/>
            <w:r w:rsidRPr="00DC201D">
              <w:rPr>
                <w:sz w:val="24"/>
                <w:szCs w:val="24"/>
              </w:rPr>
              <w:t>дополни-тельного</w:t>
            </w:r>
            <w:proofErr w:type="gramEnd"/>
            <w:r w:rsidRPr="00DC201D">
              <w:rPr>
                <w:sz w:val="24"/>
                <w:szCs w:val="24"/>
              </w:rPr>
              <w:t xml:space="preserve"> образования (социальных сертификатов</w:t>
            </w:r>
            <w:r>
              <w:rPr>
                <w:sz w:val="24"/>
                <w:szCs w:val="24"/>
              </w:rPr>
              <w:t>)</w:t>
            </w:r>
          </w:p>
        </w:tc>
      </w:tr>
      <w:tr w:rsidR="009C6BBE" w:rsidRPr="009C6BBE" w:rsidTr="00465254">
        <w:trPr>
          <w:gridBefore w:val="1"/>
          <w:gridAfter w:val="1"/>
          <w:wBefore w:w="2" w:type="pct"/>
          <w:wAfter w:w="652"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7.4.</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дополнительного образования детей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дополнительного образования детей</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2C35E8" w:rsidP="008344D5">
            <w:pPr>
              <w:autoSpaceDE w:val="0"/>
              <w:autoSpaceDN w:val="0"/>
              <w:adjustRightInd w:val="0"/>
              <w:jc w:val="both"/>
              <w:outlineLvl w:val="0"/>
              <w:rPr>
                <w:sz w:val="24"/>
                <w:szCs w:val="24"/>
              </w:rPr>
            </w:pPr>
            <w:r w:rsidRPr="002C35E8">
              <w:rPr>
                <w:sz w:val="24"/>
                <w:szCs w:val="24"/>
              </w:rPr>
              <w:t xml:space="preserve">В 2024 году присутствует конкурентная среда на рынке услуг </w:t>
            </w:r>
            <w:proofErr w:type="gramStart"/>
            <w:r w:rsidRPr="002C35E8">
              <w:rPr>
                <w:sz w:val="24"/>
                <w:szCs w:val="24"/>
              </w:rPr>
              <w:t>дополни-тельного</w:t>
            </w:r>
            <w:proofErr w:type="gramEnd"/>
            <w:r w:rsidRPr="002C35E8">
              <w:rPr>
                <w:sz w:val="24"/>
                <w:szCs w:val="24"/>
              </w:rPr>
              <w:t xml:space="preserve"> образования, дополнительные образовательные программы реализуют 10 организаций: муниципальное автономное учреждение дополни-тельного образования «Спектр», 5 школ искусств</w:t>
            </w:r>
            <w:r>
              <w:rPr>
                <w:sz w:val="24"/>
                <w:szCs w:val="24"/>
              </w:rPr>
              <w:t>,</w:t>
            </w:r>
            <w:r w:rsidRPr="002C35E8">
              <w:rPr>
                <w:sz w:val="24"/>
                <w:szCs w:val="24"/>
              </w:rPr>
              <w:t xml:space="preserve"> 2 спортивные школы, 2 немуниципальные (частные) организации</w:t>
            </w:r>
            <w:r>
              <w:rPr>
                <w:sz w:val="24"/>
                <w:szCs w:val="24"/>
              </w:rPr>
              <w:t>.</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8. Рынок услуг отдыха и оздоровления детей</w:t>
            </w:r>
          </w:p>
        </w:tc>
      </w:tr>
      <w:tr w:rsidR="009C6BBE" w:rsidRPr="009C6BBE" w:rsidTr="00465254">
        <w:trPr>
          <w:gridBefore w:val="1"/>
          <w:gridAfter w:val="1"/>
          <w:wBefore w:w="2" w:type="pct"/>
          <w:wAfter w:w="652" w:type="pct"/>
          <w:trHeight w:val="81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8.1.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развитие конкуренции в сфере услуг отдыха и оздоровления детей</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801DF1" w:rsidP="00801DF1">
            <w:pPr>
              <w:autoSpaceDE w:val="0"/>
              <w:autoSpaceDN w:val="0"/>
              <w:adjustRightInd w:val="0"/>
              <w:ind w:right="167"/>
              <w:jc w:val="both"/>
              <w:outlineLvl w:val="0"/>
              <w:rPr>
                <w:sz w:val="24"/>
                <w:szCs w:val="24"/>
              </w:rPr>
            </w:pPr>
            <w:r w:rsidRPr="00801DF1">
              <w:rPr>
                <w:sz w:val="24"/>
                <w:szCs w:val="24"/>
              </w:rPr>
              <w:t xml:space="preserve">С 01 </w:t>
            </w:r>
            <w:proofErr w:type="gramStart"/>
            <w:r w:rsidRPr="00801DF1">
              <w:rPr>
                <w:sz w:val="24"/>
                <w:szCs w:val="24"/>
              </w:rPr>
              <w:t>июня  2024</w:t>
            </w:r>
            <w:proofErr w:type="gramEnd"/>
            <w:r w:rsidRPr="00801DF1">
              <w:rPr>
                <w:sz w:val="24"/>
                <w:szCs w:val="24"/>
              </w:rPr>
              <w:t xml:space="preserve"> года услуги по организации отдыха и оздоровления детей на территории района оказывают 5 православных лагерей с дневным пребыванием детей (</w:t>
            </w:r>
            <w:proofErr w:type="spellStart"/>
            <w:r w:rsidRPr="00801DF1">
              <w:rPr>
                <w:sz w:val="24"/>
                <w:szCs w:val="24"/>
              </w:rPr>
              <w:t>пгт</w:t>
            </w:r>
            <w:proofErr w:type="spellEnd"/>
            <w:r w:rsidRPr="00801DF1">
              <w:rPr>
                <w:sz w:val="24"/>
                <w:szCs w:val="24"/>
              </w:rPr>
              <w:t xml:space="preserve">. Излучинск, </w:t>
            </w:r>
            <w:proofErr w:type="spellStart"/>
            <w:r w:rsidRPr="00801DF1">
              <w:rPr>
                <w:sz w:val="24"/>
                <w:szCs w:val="24"/>
              </w:rPr>
              <w:t>пгт</w:t>
            </w:r>
            <w:proofErr w:type="spellEnd"/>
            <w:r w:rsidRPr="00801DF1">
              <w:rPr>
                <w:sz w:val="24"/>
                <w:szCs w:val="24"/>
              </w:rPr>
              <w:t xml:space="preserve">. </w:t>
            </w:r>
            <w:proofErr w:type="spellStart"/>
            <w:r w:rsidRPr="00801DF1">
              <w:rPr>
                <w:sz w:val="24"/>
                <w:szCs w:val="24"/>
              </w:rPr>
              <w:t>Новоаганск</w:t>
            </w:r>
            <w:proofErr w:type="spellEnd"/>
            <w:r w:rsidRPr="00801DF1">
              <w:rPr>
                <w:sz w:val="24"/>
                <w:szCs w:val="24"/>
              </w:rPr>
              <w:t xml:space="preserve">, п. Зайцева Речка, д. Вата, п. </w:t>
            </w:r>
            <w:proofErr w:type="spellStart"/>
            <w:r w:rsidRPr="00801DF1">
              <w:rPr>
                <w:sz w:val="24"/>
                <w:szCs w:val="24"/>
              </w:rPr>
              <w:t>Ваховск</w:t>
            </w:r>
            <w:proofErr w:type="spellEnd"/>
            <w:r w:rsidRPr="00801DF1">
              <w:rPr>
                <w:sz w:val="24"/>
                <w:szCs w:val="24"/>
              </w:rPr>
              <w:t>).</w:t>
            </w:r>
          </w:p>
        </w:tc>
      </w:tr>
      <w:tr w:rsidR="009C6BBE" w:rsidRPr="009C6BBE" w:rsidTr="00465254">
        <w:trPr>
          <w:gridBefore w:val="1"/>
          <w:gridAfter w:val="1"/>
          <w:wBefore w:w="2" w:type="pct"/>
          <w:wAfter w:w="652" w:type="pct"/>
          <w:trHeight w:val="84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8.2.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Оказание консультативной и методической помощи негосударственным (немуниципальным) организациям, предоставляющим услуги по организации отдыха и оздоровления детей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развитие сектора негосударственных (немуниципальных) организаций отдыха детей и их оздоровления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w:t>
            </w:r>
            <w:r w:rsidRPr="009C6BBE">
              <w:rPr>
                <w:sz w:val="24"/>
                <w:szCs w:val="24"/>
              </w:rPr>
              <w:lastRenderedPageBreak/>
              <w:t>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801DF1" w:rsidP="00801DF1">
            <w:pPr>
              <w:autoSpaceDE w:val="0"/>
              <w:autoSpaceDN w:val="0"/>
              <w:adjustRightInd w:val="0"/>
              <w:ind w:right="167"/>
              <w:jc w:val="both"/>
              <w:outlineLvl w:val="0"/>
              <w:rPr>
                <w:sz w:val="24"/>
                <w:szCs w:val="24"/>
              </w:rPr>
            </w:pPr>
            <w:r w:rsidRPr="00801DF1">
              <w:rPr>
                <w:sz w:val="24"/>
                <w:szCs w:val="24"/>
              </w:rPr>
              <w:lastRenderedPageBreak/>
              <w:t>На 01.</w:t>
            </w:r>
            <w:r w:rsidR="005C5F0F">
              <w:rPr>
                <w:sz w:val="24"/>
                <w:szCs w:val="24"/>
              </w:rPr>
              <w:t>10</w:t>
            </w:r>
            <w:r w:rsidRPr="00801DF1">
              <w:rPr>
                <w:sz w:val="24"/>
                <w:szCs w:val="24"/>
              </w:rPr>
              <w:t>.2024 года 5 негосударственным (немуни</w:t>
            </w:r>
            <w:r>
              <w:rPr>
                <w:sz w:val="24"/>
                <w:szCs w:val="24"/>
              </w:rPr>
              <w:t>ц</w:t>
            </w:r>
            <w:r w:rsidRPr="00801DF1">
              <w:rPr>
                <w:sz w:val="24"/>
                <w:szCs w:val="24"/>
              </w:rPr>
              <w:t xml:space="preserve">ипальным) поставщикам услуг (работ) социальной сферы оказана консультационная поддержка по вопросам организации отдыха и оздоровления детей </w:t>
            </w:r>
            <w:r w:rsidRPr="00801DF1">
              <w:rPr>
                <w:sz w:val="24"/>
                <w:szCs w:val="24"/>
              </w:rPr>
              <w:lastRenderedPageBreak/>
              <w:t>района в лагерях с дневным пребыванием.</w:t>
            </w:r>
          </w:p>
        </w:tc>
      </w:tr>
      <w:tr w:rsidR="009C6BBE" w:rsidRPr="009C6BBE" w:rsidTr="00465254">
        <w:trPr>
          <w:gridBefore w:val="1"/>
          <w:gridAfter w:val="1"/>
          <w:wBefore w:w="2" w:type="pct"/>
          <w:wAfter w:w="652" w:type="pct"/>
          <w:trHeight w:val="84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8.3.</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отдыха и оздоровления детей</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отдыха и оздоровления детей</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801DF1" w:rsidP="008344D5">
            <w:pPr>
              <w:autoSpaceDE w:val="0"/>
              <w:autoSpaceDN w:val="0"/>
              <w:adjustRightInd w:val="0"/>
              <w:jc w:val="both"/>
              <w:outlineLvl w:val="0"/>
              <w:rPr>
                <w:sz w:val="24"/>
                <w:szCs w:val="24"/>
              </w:rPr>
            </w:pPr>
            <w:r w:rsidRPr="00801DF1">
              <w:rPr>
                <w:sz w:val="24"/>
                <w:szCs w:val="24"/>
              </w:rPr>
              <w:t xml:space="preserve">С 01 </w:t>
            </w:r>
            <w:proofErr w:type="gramStart"/>
            <w:r w:rsidRPr="00801DF1">
              <w:rPr>
                <w:sz w:val="24"/>
                <w:szCs w:val="24"/>
              </w:rPr>
              <w:t>июня  2024</w:t>
            </w:r>
            <w:proofErr w:type="gramEnd"/>
            <w:r w:rsidRPr="00801DF1">
              <w:rPr>
                <w:sz w:val="24"/>
                <w:szCs w:val="24"/>
              </w:rPr>
              <w:t xml:space="preserve"> года услуги по организации отдыха и оздоровления детей на территории района оказывают 29 организаций, в том числе, </w:t>
            </w:r>
            <w:r>
              <w:rPr>
                <w:sz w:val="24"/>
                <w:szCs w:val="24"/>
              </w:rPr>
              <w:t>5</w:t>
            </w:r>
            <w:r w:rsidRPr="00801DF1">
              <w:rPr>
                <w:sz w:val="24"/>
                <w:szCs w:val="24"/>
              </w:rPr>
              <w:t xml:space="preserve"> – православны</w:t>
            </w:r>
            <w:r>
              <w:rPr>
                <w:sz w:val="24"/>
                <w:szCs w:val="24"/>
              </w:rPr>
              <w:t>х</w:t>
            </w:r>
            <w:r w:rsidRPr="00801DF1">
              <w:rPr>
                <w:sz w:val="24"/>
                <w:szCs w:val="24"/>
              </w:rPr>
              <w:t xml:space="preserve"> лагер</w:t>
            </w:r>
            <w:r>
              <w:rPr>
                <w:sz w:val="24"/>
                <w:szCs w:val="24"/>
              </w:rPr>
              <w:t>ей</w:t>
            </w:r>
            <w:r w:rsidRPr="00801DF1">
              <w:rPr>
                <w:sz w:val="24"/>
                <w:szCs w:val="24"/>
              </w:rPr>
              <w:t xml:space="preserve"> с дневным пребыванием детей.</w:t>
            </w:r>
          </w:p>
        </w:tc>
      </w:tr>
      <w:tr w:rsidR="009C6BBE" w:rsidRPr="009C6BBE" w:rsidTr="001760AB">
        <w:trPr>
          <w:gridBefore w:val="1"/>
          <w:gridAfter w:val="1"/>
          <w:wBefore w:w="2" w:type="pct"/>
          <w:wAfter w:w="652" w:type="pct"/>
          <w:trHeight w:val="229"/>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9. Рынок благоустройства городской среды</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9.1.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Реализация мероприятий по благоустройству общественных территорий муниципального образования, нуждающихся в благоустройстве по итогам проведенной инвентаризации</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благоустройства городской среды</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5C5F0F" w:rsidP="008344D5">
            <w:pPr>
              <w:autoSpaceDE w:val="0"/>
              <w:autoSpaceDN w:val="0"/>
              <w:adjustRightInd w:val="0"/>
              <w:jc w:val="both"/>
              <w:outlineLvl w:val="0"/>
              <w:rPr>
                <w:sz w:val="24"/>
                <w:szCs w:val="24"/>
              </w:rPr>
            </w:pPr>
            <w:r w:rsidRPr="005C5F0F">
              <w:rPr>
                <w:sz w:val="24"/>
                <w:szCs w:val="24"/>
              </w:rPr>
              <w:t xml:space="preserve">На выполнение работ по благоустройству в 2024 году, </w:t>
            </w:r>
            <w:proofErr w:type="spellStart"/>
            <w:r w:rsidRPr="005C5F0F">
              <w:rPr>
                <w:sz w:val="24"/>
                <w:szCs w:val="24"/>
              </w:rPr>
              <w:t>запланиро</w:t>
            </w:r>
            <w:proofErr w:type="spellEnd"/>
            <w:r w:rsidRPr="005C5F0F">
              <w:rPr>
                <w:sz w:val="24"/>
                <w:szCs w:val="24"/>
              </w:rPr>
              <w:t xml:space="preserve">ванных в рамках подпрограммы «Формирование комфортной городской среды» муниципальной программы «Жилищно-коммунальный комплекс и городская среда в Нижневартовском районе» на 30.09.2024 заключено 5 контрактов (договоров) на сумму 16 323,04 тыс. руб. Все контракты (договоры) заключены с организациями частной формы </w:t>
            </w:r>
            <w:proofErr w:type="spellStart"/>
            <w:proofErr w:type="gramStart"/>
            <w:r w:rsidRPr="005C5F0F">
              <w:rPr>
                <w:sz w:val="24"/>
                <w:szCs w:val="24"/>
              </w:rPr>
              <w:t>собствен-ности</w:t>
            </w:r>
            <w:proofErr w:type="spellEnd"/>
            <w:proofErr w:type="gramEnd"/>
            <w:r w:rsidRPr="005C5F0F">
              <w:rPr>
                <w:sz w:val="24"/>
                <w:szCs w:val="24"/>
              </w:rPr>
              <w:t>.</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9.2.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Оценка состояния конкурентной среды на </w:t>
            </w:r>
            <w:r w:rsidRPr="009C6BBE">
              <w:rPr>
                <w:sz w:val="24"/>
                <w:szCs w:val="24"/>
              </w:rPr>
              <w:lastRenderedPageBreak/>
              <w:t>рынке благоустройства городской среды</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устранение административных барьеров с целью </w:t>
            </w:r>
            <w:r w:rsidRPr="009C6BBE">
              <w:rPr>
                <w:sz w:val="24"/>
                <w:szCs w:val="24"/>
              </w:rPr>
              <w:lastRenderedPageBreak/>
              <w:t>развития конкурентной среды на рынке благоустройства городской среды</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информация на официальном веб-сайте </w:t>
            </w:r>
            <w:r w:rsidRPr="009C6BBE">
              <w:rPr>
                <w:sz w:val="24"/>
                <w:szCs w:val="24"/>
              </w:rPr>
              <w:lastRenderedPageBreak/>
              <w:t xml:space="preserve">администрации района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5F0F" w:rsidRPr="005C5F0F" w:rsidRDefault="005C5F0F" w:rsidP="005C5F0F">
            <w:pPr>
              <w:autoSpaceDE w:val="0"/>
              <w:autoSpaceDN w:val="0"/>
              <w:adjustRightInd w:val="0"/>
              <w:jc w:val="both"/>
              <w:outlineLvl w:val="0"/>
              <w:rPr>
                <w:sz w:val="24"/>
                <w:szCs w:val="24"/>
              </w:rPr>
            </w:pPr>
            <w:r w:rsidRPr="005C5F0F">
              <w:rPr>
                <w:sz w:val="24"/>
                <w:szCs w:val="24"/>
              </w:rPr>
              <w:lastRenderedPageBreak/>
              <w:t xml:space="preserve">В целях обеспечения конкуренции на рынке благоустройства контракты и </w:t>
            </w:r>
            <w:r w:rsidRPr="005C5F0F">
              <w:rPr>
                <w:sz w:val="24"/>
                <w:szCs w:val="24"/>
              </w:rPr>
              <w:lastRenderedPageBreak/>
              <w:t>договоры на выполнение работ по благоустройству заключаются в соответствии с Федеральным законом от 05.04.2013 № 44-ФЗ.</w:t>
            </w:r>
          </w:p>
          <w:p w:rsidR="005C5F0F" w:rsidRPr="005C5F0F" w:rsidRDefault="005C5F0F" w:rsidP="005C5F0F">
            <w:pPr>
              <w:autoSpaceDE w:val="0"/>
              <w:autoSpaceDN w:val="0"/>
              <w:adjustRightInd w:val="0"/>
              <w:jc w:val="both"/>
              <w:outlineLvl w:val="0"/>
              <w:rPr>
                <w:sz w:val="24"/>
                <w:szCs w:val="24"/>
              </w:rPr>
            </w:pPr>
            <w:r w:rsidRPr="005C5F0F">
              <w:rPr>
                <w:sz w:val="24"/>
                <w:szCs w:val="24"/>
              </w:rPr>
              <w:t xml:space="preserve">По всем контрактам по благоустройству, заключенным на 30.09.2024, подрядчики – организации частной формы собственности. </w:t>
            </w:r>
          </w:p>
          <w:p w:rsidR="005C5F0F" w:rsidRPr="005C5F0F" w:rsidRDefault="005C5F0F" w:rsidP="005C5F0F">
            <w:pPr>
              <w:autoSpaceDE w:val="0"/>
              <w:autoSpaceDN w:val="0"/>
              <w:adjustRightInd w:val="0"/>
              <w:jc w:val="both"/>
              <w:outlineLvl w:val="0"/>
              <w:rPr>
                <w:sz w:val="24"/>
                <w:szCs w:val="24"/>
              </w:rPr>
            </w:pPr>
            <w:r w:rsidRPr="005C5F0F">
              <w:rPr>
                <w:sz w:val="24"/>
                <w:szCs w:val="24"/>
              </w:rPr>
              <w:t>Ключевой показатель в сфере выполнения работ по благоустройству городской среды на 30.09.2024 составляет 100%.</w:t>
            </w:r>
          </w:p>
          <w:p w:rsidR="009C6BBE" w:rsidRPr="009C6BBE" w:rsidRDefault="009C6BBE" w:rsidP="008344D5">
            <w:pPr>
              <w:autoSpaceDE w:val="0"/>
              <w:autoSpaceDN w:val="0"/>
              <w:adjustRightInd w:val="0"/>
              <w:jc w:val="both"/>
              <w:outlineLvl w:val="0"/>
              <w:rPr>
                <w:sz w:val="24"/>
                <w:szCs w:val="24"/>
              </w:rPr>
            </w:pPr>
          </w:p>
        </w:tc>
      </w:tr>
      <w:tr w:rsidR="009C6BBE" w:rsidRPr="009C6BBE" w:rsidTr="001760AB">
        <w:trPr>
          <w:gridBefore w:val="1"/>
          <w:gridAfter w:val="1"/>
          <w:wBefore w:w="2" w:type="pct"/>
          <w:wAfter w:w="652" w:type="pct"/>
          <w:trHeight w:val="229"/>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10. Рынок выполнения работ по содержанию и текущему ремонту общего имущества собственников помещений</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в многоквартирном доме</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w:t>
            </w:r>
            <w:r w:rsidRPr="009C6BBE">
              <w:rPr>
                <w:sz w:val="24"/>
                <w:szCs w:val="24"/>
              </w:rPr>
              <w:lastRenderedPageBreak/>
              <w:t>об их правах и обязанностях в сфере обслуживания жилищного фонда</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создание условий для развития конкуренции на рынке обслуживания жилищного фонда</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211A11" w:rsidP="008344D5">
            <w:pPr>
              <w:autoSpaceDE w:val="0"/>
              <w:autoSpaceDN w:val="0"/>
              <w:adjustRightInd w:val="0"/>
              <w:jc w:val="both"/>
              <w:outlineLvl w:val="0"/>
              <w:rPr>
                <w:sz w:val="24"/>
                <w:szCs w:val="24"/>
              </w:rPr>
            </w:pPr>
            <w:r w:rsidRPr="00211A11">
              <w:rPr>
                <w:sz w:val="24"/>
                <w:szCs w:val="24"/>
              </w:rPr>
              <w:t xml:space="preserve">Информирование населения осуществляется через средства массовой информации, информационные стенды организаций ЖКХ, сайтах администрации района, поселений района, собраниях собственников жилья. </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Оценка состояния конкурентной среды на рынке по содержанию и текущему ремонту общего имущества собственников помещений </w:t>
            </w:r>
          </w:p>
          <w:p w:rsidR="009C6BBE" w:rsidRPr="009C6BBE" w:rsidRDefault="009C6BBE" w:rsidP="008344D5">
            <w:pPr>
              <w:autoSpaceDE w:val="0"/>
              <w:autoSpaceDN w:val="0"/>
              <w:adjustRightInd w:val="0"/>
              <w:jc w:val="both"/>
              <w:outlineLvl w:val="0"/>
              <w:rPr>
                <w:sz w:val="24"/>
                <w:szCs w:val="24"/>
              </w:rPr>
            </w:pPr>
            <w:r w:rsidRPr="009C6BBE">
              <w:rPr>
                <w:sz w:val="24"/>
                <w:szCs w:val="24"/>
              </w:rPr>
              <w:t>в многоквартирном доме</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создание условий для развития конкуренции на рынке по содержанию и текущему ремонту общего имущества собственников помещений </w:t>
            </w:r>
          </w:p>
          <w:p w:rsidR="009C6BBE" w:rsidRPr="009C6BBE" w:rsidRDefault="009C6BBE" w:rsidP="008344D5">
            <w:pPr>
              <w:autoSpaceDE w:val="0"/>
              <w:autoSpaceDN w:val="0"/>
              <w:adjustRightInd w:val="0"/>
              <w:jc w:val="both"/>
              <w:outlineLvl w:val="0"/>
              <w:rPr>
                <w:sz w:val="24"/>
                <w:szCs w:val="24"/>
              </w:rPr>
            </w:pPr>
            <w:r w:rsidRPr="009C6BBE">
              <w:rPr>
                <w:sz w:val="24"/>
                <w:szCs w:val="24"/>
              </w:rPr>
              <w:t>в многоквартирном доме</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0A657F" w:rsidP="008344D5">
            <w:pPr>
              <w:autoSpaceDE w:val="0"/>
              <w:autoSpaceDN w:val="0"/>
              <w:adjustRightInd w:val="0"/>
              <w:jc w:val="both"/>
              <w:outlineLvl w:val="0"/>
              <w:rPr>
                <w:sz w:val="24"/>
                <w:szCs w:val="24"/>
              </w:rPr>
            </w:pPr>
            <w:r w:rsidRPr="000A657F">
              <w:rPr>
                <w:sz w:val="24"/>
                <w:szCs w:val="24"/>
              </w:rPr>
              <w:t>По состоянию на 01.</w:t>
            </w:r>
            <w:r w:rsidR="005C5F0F">
              <w:rPr>
                <w:sz w:val="24"/>
                <w:szCs w:val="24"/>
              </w:rPr>
              <w:t>10</w:t>
            </w:r>
            <w:r w:rsidRPr="000A657F">
              <w:rPr>
                <w:sz w:val="24"/>
                <w:szCs w:val="24"/>
              </w:rPr>
              <w:t>.2024 на территории городских и сельских поселений Нижневартовского района оказывают услуги по содержанию и текущему ремонту общего имущества собственников помещений в многоквартирном доме: МУП «СЖКХ», ООО УК «ПРОГРЕСС», ООО УК «Радуга», ООО УК «Чистый двор», ООО УК «Жилище», ТСЖ: «УЮТ», «Комфорт», «Наш дом», «Байконур», «ОАЗИС», Наш дом</w:t>
            </w: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11. Рынок услуг связи по предоставлению широкополосного доступа к сети Интернет</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11.1.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Рассмотрение вопросов, связанных с размещением инфраструктуры связи в муниципальном образовании, на заседаниях муниципальных общественных советов при участии операторов связи, а также на заседаниях рабочей группы при Департаменте </w:t>
            </w:r>
            <w:r w:rsidRPr="009C6BBE">
              <w:rPr>
                <w:sz w:val="24"/>
                <w:szCs w:val="24"/>
              </w:rPr>
              <w:lastRenderedPageBreak/>
              <w:t>информационных технологий Ханты-Мансийского автономного округа −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увеличение количества объектов инфраструктуры по предоставлению сигнала связи</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801DF1" w:rsidP="008344D5">
            <w:pPr>
              <w:autoSpaceDE w:val="0"/>
              <w:autoSpaceDN w:val="0"/>
              <w:adjustRightInd w:val="0"/>
              <w:jc w:val="both"/>
              <w:outlineLvl w:val="0"/>
              <w:rPr>
                <w:sz w:val="24"/>
                <w:szCs w:val="24"/>
              </w:rPr>
            </w:pPr>
            <w:r w:rsidRPr="00801DF1">
              <w:rPr>
                <w:sz w:val="24"/>
                <w:szCs w:val="24"/>
              </w:rPr>
              <w:lastRenderedPageBreak/>
              <w:t>Жалобы операторов связи по проблемам размещения объектов связи не поступали</w:t>
            </w:r>
            <w:r>
              <w:rPr>
                <w:sz w:val="24"/>
                <w:szCs w:val="24"/>
              </w:rPr>
              <w:t>.</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11.2.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Организация взаимодействия операторов связи с муниципальным образованием и организациями жилищно-коммунального хозяйства по вопросам развития инфраструктуры связи</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содействие в реализации проектов в сфере развития инфраструктуры связи и средств связи</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801DF1" w:rsidP="008344D5">
            <w:pPr>
              <w:autoSpaceDE w:val="0"/>
              <w:autoSpaceDN w:val="0"/>
              <w:adjustRightInd w:val="0"/>
              <w:jc w:val="both"/>
              <w:outlineLvl w:val="0"/>
              <w:rPr>
                <w:sz w:val="24"/>
                <w:szCs w:val="24"/>
              </w:rPr>
            </w:pPr>
            <w:r w:rsidRPr="00801DF1">
              <w:rPr>
                <w:sz w:val="24"/>
                <w:szCs w:val="24"/>
              </w:rPr>
              <w:t>Обращения операторов связи по размещению объектов связи отсутствуют.</w:t>
            </w:r>
          </w:p>
        </w:tc>
      </w:tr>
      <w:tr w:rsidR="009C6BBE" w:rsidRPr="009C6BBE" w:rsidTr="00465254">
        <w:trPr>
          <w:gridBefore w:val="1"/>
          <w:gridAfter w:val="1"/>
          <w:wBefore w:w="2" w:type="pct"/>
          <w:wAfter w:w="652"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11.3.</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услуг связи по предоставлению широкополосного доступа к сети Интернет</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связи по предоставлению широкополосного доступа к сети Интернет</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801DF1" w:rsidP="008344D5">
            <w:pPr>
              <w:autoSpaceDE w:val="0"/>
              <w:autoSpaceDN w:val="0"/>
              <w:adjustRightInd w:val="0"/>
              <w:jc w:val="both"/>
              <w:outlineLvl w:val="0"/>
              <w:rPr>
                <w:sz w:val="24"/>
                <w:szCs w:val="24"/>
              </w:rPr>
            </w:pPr>
            <w:r w:rsidRPr="00801DF1">
              <w:rPr>
                <w:sz w:val="24"/>
                <w:szCs w:val="24"/>
              </w:rPr>
              <w:t>6 организаций предоставляют услуги связи по предоставлению широкополосного доступа к сети Интернет</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12. Рынок ритуальных услуг</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12.1.</w:t>
            </w:r>
          </w:p>
          <w:p w:rsidR="009C6BBE" w:rsidRPr="009C6BBE" w:rsidRDefault="009C6BBE" w:rsidP="009C6BBE">
            <w:pPr>
              <w:autoSpaceDE w:val="0"/>
              <w:autoSpaceDN w:val="0"/>
              <w:adjustRightInd w:val="0"/>
              <w:jc w:val="center"/>
              <w:outlineLvl w:val="0"/>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на официальном сайте муниципального образования специализированного раздела (вкладки) «Ритуальные услуги», актуализация информации</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p w:rsidR="009C6BBE" w:rsidRPr="009C6BBE" w:rsidRDefault="009C6BBE" w:rsidP="008344D5">
            <w:pPr>
              <w:autoSpaceDE w:val="0"/>
              <w:autoSpaceDN w:val="0"/>
              <w:adjustRightInd w:val="0"/>
              <w:jc w:val="both"/>
              <w:outlineLvl w:val="0"/>
              <w:rPr>
                <w:sz w:val="24"/>
                <w:szCs w:val="24"/>
              </w:rPr>
            </w:pPr>
          </w:p>
          <w:p w:rsidR="009C6BBE" w:rsidRPr="009C6BBE" w:rsidRDefault="009C6BBE" w:rsidP="008344D5">
            <w:pPr>
              <w:autoSpaceDE w:val="0"/>
              <w:autoSpaceDN w:val="0"/>
              <w:adjustRightInd w:val="0"/>
              <w:jc w:val="both"/>
              <w:outlineLvl w:val="0"/>
              <w:rPr>
                <w:sz w:val="24"/>
                <w:szCs w:val="24"/>
              </w:rPr>
            </w:pP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A657F" w:rsidRPr="000A657F" w:rsidRDefault="000A657F" w:rsidP="000A657F">
            <w:pPr>
              <w:autoSpaceDE w:val="0"/>
              <w:autoSpaceDN w:val="0"/>
              <w:adjustRightInd w:val="0"/>
              <w:jc w:val="both"/>
              <w:outlineLvl w:val="0"/>
              <w:rPr>
                <w:sz w:val="24"/>
                <w:szCs w:val="24"/>
              </w:rPr>
            </w:pPr>
            <w:r w:rsidRPr="000A657F">
              <w:rPr>
                <w:sz w:val="24"/>
                <w:szCs w:val="24"/>
              </w:rPr>
              <w:t>Информация размещена на сайтах администраций поселений Нижневартовского района:</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w:t>
            </w:r>
            <w:proofErr w:type="spellStart"/>
            <w:r w:rsidRPr="000A657F">
              <w:rPr>
                <w:sz w:val="24"/>
                <w:szCs w:val="24"/>
              </w:rPr>
              <w:t>пгт</w:t>
            </w:r>
            <w:proofErr w:type="spellEnd"/>
            <w:r w:rsidRPr="000A657F">
              <w:rPr>
                <w:sz w:val="24"/>
                <w:szCs w:val="24"/>
              </w:rPr>
              <w:t xml:space="preserve">. Излучинск   </w:t>
            </w:r>
          </w:p>
          <w:p w:rsidR="000A657F" w:rsidRPr="000A657F" w:rsidRDefault="000A657F" w:rsidP="000A657F">
            <w:pPr>
              <w:autoSpaceDE w:val="0"/>
              <w:autoSpaceDN w:val="0"/>
              <w:adjustRightInd w:val="0"/>
              <w:jc w:val="both"/>
              <w:outlineLvl w:val="0"/>
              <w:rPr>
                <w:sz w:val="24"/>
                <w:szCs w:val="24"/>
              </w:rPr>
            </w:pPr>
            <w:r w:rsidRPr="000A657F">
              <w:rPr>
                <w:sz w:val="24"/>
                <w:szCs w:val="24"/>
              </w:rPr>
              <w:t>https://gp-izluchinsk.ru/pokhoronnoe-delo/</w:t>
            </w:r>
          </w:p>
          <w:p w:rsidR="000A657F" w:rsidRPr="000A657F" w:rsidRDefault="000A657F" w:rsidP="000A657F">
            <w:pPr>
              <w:autoSpaceDE w:val="0"/>
              <w:autoSpaceDN w:val="0"/>
              <w:adjustRightInd w:val="0"/>
              <w:jc w:val="both"/>
              <w:outlineLvl w:val="0"/>
              <w:rPr>
                <w:sz w:val="24"/>
                <w:szCs w:val="24"/>
              </w:rPr>
            </w:pPr>
            <w:r w:rsidRPr="000A657F">
              <w:rPr>
                <w:sz w:val="24"/>
                <w:szCs w:val="24"/>
              </w:rPr>
              <w:t>-  с.п. Покур       http://apokur.ru/informaciya-dlya-grazhdan-v-sfere-ritual-nyh-uslug.html</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w:t>
            </w:r>
            <w:proofErr w:type="spellStart"/>
            <w:r w:rsidRPr="000A657F">
              <w:rPr>
                <w:sz w:val="24"/>
                <w:szCs w:val="24"/>
              </w:rPr>
              <w:t>пгт</w:t>
            </w:r>
            <w:proofErr w:type="spellEnd"/>
            <w:r w:rsidRPr="000A657F">
              <w:rPr>
                <w:sz w:val="24"/>
                <w:szCs w:val="24"/>
              </w:rPr>
              <w:t xml:space="preserve">. </w:t>
            </w:r>
            <w:proofErr w:type="spellStart"/>
            <w:r w:rsidRPr="000A657F">
              <w:rPr>
                <w:sz w:val="24"/>
                <w:szCs w:val="24"/>
              </w:rPr>
              <w:t>Новоаганск</w:t>
            </w:r>
            <w:proofErr w:type="spellEnd"/>
            <w:r w:rsidRPr="000A657F">
              <w:rPr>
                <w:sz w:val="24"/>
                <w:szCs w:val="24"/>
              </w:rPr>
              <w:t xml:space="preserve">   </w:t>
            </w:r>
          </w:p>
          <w:p w:rsidR="000A657F" w:rsidRPr="000A657F" w:rsidRDefault="000A657F" w:rsidP="000A657F">
            <w:pPr>
              <w:autoSpaceDE w:val="0"/>
              <w:autoSpaceDN w:val="0"/>
              <w:adjustRightInd w:val="0"/>
              <w:jc w:val="both"/>
              <w:outlineLvl w:val="0"/>
              <w:rPr>
                <w:sz w:val="24"/>
                <w:szCs w:val="24"/>
              </w:rPr>
            </w:pPr>
            <w:r w:rsidRPr="000A657F">
              <w:rPr>
                <w:sz w:val="24"/>
                <w:szCs w:val="24"/>
              </w:rPr>
              <w:t>http://gp-novoagansk.ru/pohoronnoe-delo.html</w:t>
            </w:r>
          </w:p>
          <w:p w:rsidR="000A657F" w:rsidRPr="000A657F" w:rsidRDefault="000A657F" w:rsidP="000A657F">
            <w:pPr>
              <w:autoSpaceDE w:val="0"/>
              <w:autoSpaceDN w:val="0"/>
              <w:adjustRightInd w:val="0"/>
              <w:jc w:val="both"/>
              <w:outlineLvl w:val="0"/>
              <w:rPr>
                <w:sz w:val="24"/>
                <w:szCs w:val="24"/>
              </w:rPr>
            </w:pPr>
            <w:r w:rsidRPr="000A657F">
              <w:rPr>
                <w:sz w:val="24"/>
                <w:szCs w:val="24"/>
              </w:rPr>
              <w:t>- с.п. Ларьяк http://admlariak.ru/pohoronnoe-delo.html</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с. Аган     </w:t>
            </w:r>
          </w:p>
          <w:p w:rsidR="000A657F" w:rsidRPr="000A657F" w:rsidRDefault="000A657F" w:rsidP="000A657F">
            <w:pPr>
              <w:autoSpaceDE w:val="0"/>
              <w:autoSpaceDN w:val="0"/>
              <w:adjustRightInd w:val="0"/>
              <w:jc w:val="both"/>
              <w:outlineLvl w:val="0"/>
              <w:rPr>
                <w:sz w:val="24"/>
                <w:szCs w:val="24"/>
              </w:rPr>
            </w:pPr>
            <w:r w:rsidRPr="000A657F">
              <w:rPr>
                <w:sz w:val="24"/>
                <w:szCs w:val="24"/>
              </w:rPr>
              <w:t>http://www.аган-адм.рф/ritual-nye-uslugi.html</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п. Зайцева Речка  </w:t>
            </w:r>
          </w:p>
          <w:p w:rsidR="000A657F" w:rsidRPr="000A657F" w:rsidRDefault="000A657F" w:rsidP="000A657F">
            <w:pPr>
              <w:autoSpaceDE w:val="0"/>
              <w:autoSpaceDN w:val="0"/>
              <w:adjustRightInd w:val="0"/>
              <w:jc w:val="both"/>
              <w:outlineLvl w:val="0"/>
              <w:rPr>
                <w:sz w:val="24"/>
                <w:szCs w:val="24"/>
              </w:rPr>
            </w:pPr>
            <w:r w:rsidRPr="000A657F">
              <w:rPr>
                <w:sz w:val="24"/>
                <w:szCs w:val="24"/>
              </w:rPr>
              <w:t>http://zaik-adm.ru/pohoronnoe-delo.html</w:t>
            </w:r>
          </w:p>
          <w:p w:rsidR="000A657F" w:rsidRPr="000A657F" w:rsidRDefault="000A657F" w:rsidP="000A657F">
            <w:pPr>
              <w:autoSpaceDE w:val="0"/>
              <w:autoSpaceDN w:val="0"/>
              <w:adjustRightInd w:val="0"/>
              <w:jc w:val="both"/>
              <w:outlineLvl w:val="0"/>
              <w:rPr>
                <w:sz w:val="24"/>
                <w:szCs w:val="24"/>
              </w:rPr>
            </w:pPr>
            <w:r w:rsidRPr="000A657F">
              <w:rPr>
                <w:sz w:val="24"/>
                <w:szCs w:val="24"/>
              </w:rPr>
              <w:t xml:space="preserve">- с.п. </w:t>
            </w:r>
            <w:proofErr w:type="spellStart"/>
            <w:r w:rsidRPr="000A657F">
              <w:rPr>
                <w:sz w:val="24"/>
                <w:szCs w:val="24"/>
              </w:rPr>
              <w:t>Ваховск</w:t>
            </w:r>
            <w:proofErr w:type="spellEnd"/>
            <w:r w:rsidRPr="000A657F">
              <w:rPr>
                <w:sz w:val="24"/>
                <w:szCs w:val="24"/>
              </w:rPr>
              <w:t xml:space="preserve">    http://adminvah.ru/informaciya-dlya-grazhdan-po-voprosam-pohoronnogo-dela.html</w:t>
            </w:r>
          </w:p>
          <w:p w:rsidR="009C6BBE" w:rsidRPr="009C6BBE" w:rsidRDefault="000A657F" w:rsidP="000A657F">
            <w:pPr>
              <w:autoSpaceDE w:val="0"/>
              <w:autoSpaceDN w:val="0"/>
              <w:adjustRightInd w:val="0"/>
              <w:jc w:val="both"/>
              <w:outlineLvl w:val="0"/>
              <w:rPr>
                <w:sz w:val="24"/>
                <w:szCs w:val="24"/>
              </w:rPr>
            </w:pPr>
            <w:r w:rsidRPr="000A657F">
              <w:rPr>
                <w:sz w:val="24"/>
                <w:szCs w:val="24"/>
              </w:rPr>
              <w:t xml:space="preserve">- </w:t>
            </w:r>
            <w:proofErr w:type="gramStart"/>
            <w:r w:rsidRPr="000A657F">
              <w:rPr>
                <w:sz w:val="24"/>
                <w:szCs w:val="24"/>
              </w:rPr>
              <w:t>с.п..</w:t>
            </w:r>
            <w:proofErr w:type="gramEnd"/>
            <w:r w:rsidRPr="000A657F">
              <w:rPr>
                <w:sz w:val="24"/>
                <w:szCs w:val="24"/>
              </w:rPr>
              <w:t xml:space="preserve"> Вата   http://www.adminvata.ru/infor</w:t>
            </w:r>
            <w:r w:rsidRPr="000A657F">
              <w:rPr>
                <w:sz w:val="24"/>
                <w:szCs w:val="24"/>
              </w:rPr>
              <w:lastRenderedPageBreak/>
              <w:t>maciya-po-voprosam-pohoronnogo-dela.html</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C757E" w:rsidRPr="00AC757E" w:rsidRDefault="00AC757E" w:rsidP="00AC757E">
            <w:pPr>
              <w:autoSpaceDE w:val="0"/>
              <w:autoSpaceDN w:val="0"/>
              <w:adjustRightInd w:val="0"/>
              <w:jc w:val="both"/>
              <w:outlineLvl w:val="0"/>
              <w:rPr>
                <w:sz w:val="24"/>
                <w:szCs w:val="24"/>
              </w:rPr>
            </w:pPr>
            <w:r w:rsidRPr="00AC757E">
              <w:rPr>
                <w:sz w:val="24"/>
                <w:szCs w:val="24"/>
              </w:rPr>
              <w:t>Информация размещена на сайтах администраций поселений Нижневартовского района:</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w:t>
            </w:r>
            <w:proofErr w:type="spellStart"/>
            <w:r w:rsidRPr="00AC757E">
              <w:rPr>
                <w:sz w:val="24"/>
                <w:szCs w:val="24"/>
              </w:rPr>
              <w:t>пгт</w:t>
            </w:r>
            <w:proofErr w:type="spellEnd"/>
            <w:r w:rsidRPr="00AC757E">
              <w:rPr>
                <w:sz w:val="24"/>
                <w:szCs w:val="24"/>
              </w:rPr>
              <w:t xml:space="preserve">. Излучинск   </w:t>
            </w:r>
          </w:p>
          <w:p w:rsidR="00AC757E" w:rsidRPr="00AC757E" w:rsidRDefault="00AC757E" w:rsidP="00AC757E">
            <w:pPr>
              <w:autoSpaceDE w:val="0"/>
              <w:autoSpaceDN w:val="0"/>
              <w:adjustRightInd w:val="0"/>
              <w:jc w:val="both"/>
              <w:outlineLvl w:val="0"/>
              <w:rPr>
                <w:sz w:val="24"/>
                <w:szCs w:val="24"/>
              </w:rPr>
            </w:pPr>
            <w:r w:rsidRPr="00AC757E">
              <w:rPr>
                <w:sz w:val="24"/>
                <w:szCs w:val="24"/>
              </w:rPr>
              <w:t>https://gp-izluchinsk.ru/pokhoronnoe-delo/</w:t>
            </w:r>
          </w:p>
          <w:p w:rsidR="00AC757E" w:rsidRPr="00AC757E" w:rsidRDefault="00AC757E" w:rsidP="00AC757E">
            <w:pPr>
              <w:autoSpaceDE w:val="0"/>
              <w:autoSpaceDN w:val="0"/>
              <w:adjustRightInd w:val="0"/>
              <w:jc w:val="both"/>
              <w:outlineLvl w:val="0"/>
              <w:rPr>
                <w:sz w:val="24"/>
                <w:szCs w:val="24"/>
              </w:rPr>
            </w:pPr>
            <w:r w:rsidRPr="00AC757E">
              <w:rPr>
                <w:sz w:val="24"/>
                <w:szCs w:val="24"/>
              </w:rPr>
              <w:t>-  с.п. Покур       http://apokur.ru/informaciya-dlya-grazhdan-v-sfere-ritual-nyh-uslug.html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w:t>
            </w:r>
            <w:proofErr w:type="spellStart"/>
            <w:r w:rsidRPr="00AC757E">
              <w:rPr>
                <w:sz w:val="24"/>
                <w:szCs w:val="24"/>
              </w:rPr>
              <w:t>пгт</w:t>
            </w:r>
            <w:proofErr w:type="spellEnd"/>
            <w:r w:rsidRPr="00AC757E">
              <w:rPr>
                <w:sz w:val="24"/>
                <w:szCs w:val="24"/>
              </w:rPr>
              <w:t xml:space="preserve">. </w:t>
            </w:r>
            <w:proofErr w:type="spellStart"/>
            <w:r w:rsidRPr="00AC757E">
              <w:rPr>
                <w:sz w:val="24"/>
                <w:szCs w:val="24"/>
              </w:rPr>
              <w:t>Новоаганск</w:t>
            </w:r>
            <w:proofErr w:type="spellEnd"/>
            <w:r w:rsidRPr="00AC757E">
              <w:rPr>
                <w:sz w:val="24"/>
                <w:szCs w:val="24"/>
              </w:rPr>
              <w:t xml:space="preserve">  </w:t>
            </w:r>
          </w:p>
          <w:p w:rsidR="00AC757E" w:rsidRPr="00AC757E" w:rsidRDefault="00AC757E" w:rsidP="00AC757E">
            <w:pPr>
              <w:autoSpaceDE w:val="0"/>
              <w:autoSpaceDN w:val="0"/>
              <w:adjustRightInd w:val="0"/>
              <w:jc w:val="both"/>
              <w:outlineLvl w:val="0"/>
              <w:rPr>
                <w:sz w:val="24"/>
                <w:szCs w:val="24"/>
              </w:rPr>
            </w:pPr>
            <w:r w:rsidRPr="00AC757E">
              <w:rPr>
                <w:sz w:val="24"/>
                <w:szCs w:val="24"/>
              </w:rPr>
              <w:t>http://gp-novoagansk.ru/pohoronnoe-delo.html</w:t>
            </w:r>
          </w:p>
          <w:p w:rsidR="00AC757E" w:rsidRPr="00AC757E" w:rsidRDefault="00AC757E" w:rsidP="00AC757E">
            <w:pPr>
              <w:autoSpaceDE w:val="0"/>
              <w:autoSpaceDN w:val="0"/>
              <w:adjustRightInd w:val="0"/>
              <w:jc w:val="both"/>
              <w:outlineLvl w:val="0"/>
              <w:rPr>
                <w:sz w:val="24"/>
                <w:szCs w:val="24"/>
              </w:rPr>
            </w:pPr>
            <w:r w:rsidRPr="00AC757E">
              <w:rPr>
                <w:sz w:val="24"/>
                <w:szCs w:val="24"/>
              </w:rPr>
              <w:t>- с.п. Ларьяк http://admlariak.ru/pohoronnoe-delo.html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с.п. Аган     </w:t>
            </w:r>
          </w:p>
          <w:p w:rsidR="00AC757E" w:rsidRPr="00AC757E" w:rsidRDefault="00AC757E" w:rsidP="00AC757E">
            <w:pPr>
              <w:autoSpaceDE w:val="0"/>
              <w:autoSpaceDN w:val="0"/>
              <w:adjustRightInd w:val="0"/>
              <w:jc w:val="both"/>
              <w:outlineLvl w:val="0"/>
              <w:rPr>
                <w:sz w:val="24"/>
                <w:szCs w:val="24"/>
              </w:rPr>
            </w:pPr>
            <w:r w:rsidRPr="00AC757E">
              <w:rPr>
                <w:sz w:val="24"/>
                <w:szCs w:val="24"/>
              </w:rPr>
              <w:t>http://www.аган-адм.рф/ritual-nye-uslugi.html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с.п. Зайцева Речка  </w:t>
            </w:r>
          </w:p>
          <w:p w:rsidR="00AC757E" w:rsidRPr="00AC757E" w:rsidRDefault="00AC757E" w:rsidP="00AC757E">
            <w:pPr>
              <w:autoSpaceDE w:val="0"/>
              <w:autoSpaceDN w:val="0"/>
              <w:adjustRightInd w:val="0"/>
              <w:jc w:val="both"/>
              <w:outlineLvl w:val="0"/>
              <w:rPr>
                <w:sz w:val="24"/>
                <w:szCs w:val="24"/>
              </w:rPr>
            </w:pPr>
            <w:r w:rsidRPr="00AC757E">
              <w:rPr>
                <w:sz w:val="24"/>
                <w:szCs w:val="24"/>
              </w:rPr>
              <w:t>http://zaik-adm.ru/pohoronnoe-delo.html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с.п. </w:t>
            </w:r>
            <w:proofErr w:type="spellStart"/>
            <w:r w:rsidRPr="00AC757E">
              <w:rPr>
                <w:sz w:val="24"/>
                <w:szCs w:val="24"/>
              </w:rPr>
              <w:t>Ваховск</w:t>
            </w:r>
            <w:proofErr w:type="spellEnd"/>
            <w:r w:rsidRPr="00AC757E">
              <w:rPr>
                <w:sz w:val="24"/>
                <w:szCs w:val="24"/>
              </w:rPr>
              <w:t xml:space="preserve">    http://adminvah.ru/informaciya-dlya-grazhdan-po-voprosam-pohoronnogo-dela.html</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 </w:t>
            </w:r>
            <w:proofErr w:type="gramStart"/>
            <w:r w:rsidRPr="00AC757E">
              <w:rPr>
                <w:sz w:val="24"/>
                <w:szCs w:val="24"/>
              </w:rPr>
              <w:t>с.п..</w:t>
            </w:r>
            <w:proofErr w:type="gramEnd"/>
            <w:r w:rsidRPr="00AC757E">
              <w:rPr>
                <w:sz w:val="24"/>
                <w:szCs w:val="24"/>
              </w:rPr>
              <w:t xml:space="preserve"> Вата   http://www.adminvata.ru/infor</w:t>
            </w:r>
            <w:r w:rsidRPr="00AC757E">
              <w:rPr>
                <w:sz w:val="24"/>
                <w:szCs w:val="24"/>
              </w:rPr>
              <w:lastRenderedPageBreak/>
              <w:t>maciya-po-voprosam-pohoronnogo-dela.html</w:t>
            </w:r>
          </w:p>
          <w:p w:rsidR="009C6BBE" w:rsidRPr="009C6BBE" w:rsidRDefault="009C6BBE" w:rsidP="008344D5">
            <w:pPr>
              <w:autoSpaceDE w:val="0"/>
              <w:autoSpaceDN w:val="0"/>
              <w:adjustRightInd w:val="0"/>
              <w:jc w:val="both"/>
              <w:outlineLvl w:val="0"/>
              <w:rPr>
                <w:sz w:val="24"/>
                <w:szCs w:val="24"/>
              </w:rPr>
            </w:pP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12.3.</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bCs/>
                <w:sz w:val="24"/>
                <w:szCs w:val="24"/>
              </w:rPr>
              <w:t>Организация инвентаризации кладбищ и мест захоронений на них, по ее результатам создание и размещение в федеральной государственной информационной системе "Единая система нормативной справочной информации" справочника сведений о кладбищах и местах захоронений на них, доведение до населения информации, в том числе с использованием СМИ</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стандартизация и перевод в электронный вид услуг по предоставлению сведений о кладбищах и местах захоронений на них</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AC757E" w:rsidP="008344D5">
            <w:pPr>
              <w:autoSpaceDE w:val="0"/>
              <w:autoSpaceDN w:val="0"/>
              <w:adjustRightInd w:val="0"/>
              <w:jc w:val="both"/>
              <w:outlineLvl w:val="0"/>
              <w:rPr>
                <w:sz w:val="24"/>
                <w:szCs w:val="24"/>
              </w:rPr>
            </w:pPr>
            <w:r w:rsidRPr="00AC757E">
              <w:rPr>
                <w:sz w:val="24"/>
                <w:szCs w:val="24"/>
              </w:rPr>
              <w:t>По состоянию на 01.</w:t>
            </w:r>
            <w:r w:rsidR="005C5F0F">
              <w:rPr>
                <w:sz w:val="24"/>
                <w:szCs w:val="24"/>
              </w:rPr>
              <w:t>10</w:t>
            </w:r>
            <w:r w:rsidRPr="00AC757E">
              <w:rPr>
                <w:sz w:val="24"/>
                <w:szCs w:val="24"/>
              </w:rPr>
              <w:t xml:space="preserve">.2024 администрациями городских и сельских поселений района ведется инвентаризация кладбищ </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12.4.</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ритуальных услуг</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ритуальных услуг</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едином официальном 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C757E" w:rsidRPr="00AC757E" w:rsidRDefault="00AC757E" w:rsidP="00AC757E">
            <w:pPr>
              <w:autoSpaceDE w:val="0"/>
              <w:autoSpaceDN w:val="0"/>
              <w:adjustRightInd w:val="0"/>
              <w:jc w:val="both"/>
              <w:outlineLvl w:val="0"/>
              <w:rPr>
                <w:sz w:val="24"/>
                <w:szCs w:val="24"/>
              </w:rPr>
            </w:pPr>
            <w:r w:rsidRPr="00AC757E">
              <w:rPr>
                <w:sz w:val="24"/>
                <w:szCs w:val="24"/>
              </w:rPr>
              <w:t>По состоянию на 01.</w:t>
            </w:r>
            <w:r w:rsidR="005C5F0F">
              <w:rPr>
                <w:sz w:val="24"/>
                <w:szCs w:val="24"/>
              </w:rPr>
              <w:t>10</w:t>
            </w:r>
            <w:r w:rsidRPr="00AC757E">
              <w:rPr>
                <w:sz w:val="24"/>
                <w:szCs w:val="24"/>
              </w:rPr>
              <w:t xml:space="preserve">.2024 на территории района оказывают ритуальные услуги: ИП Кузьминов А.Н.; ИП </w:t>
            </w:r>
            <w:proofErr w:type="spellStart"/>
            <w:r w:rsidRPr="00AC757E">
              <w:rPr>
                <w:sz w:val="24"/>
                <w:szCs w:val="24"/>
              </w:rPr>
              <w:t>Сабаев</w:t>
            </w:r>
            <w:proofErr w:type="spellEnd"/>
            <w:r w:rsidRPr="00AC757E">
              <w:rPr>
                <w:sz w:val="24"/>
                <w:szCs w:val="24"/>
              </w:rPr>
              <w:t xml:space="preserve"> М.Н., ИП Каменских И.В., ИП Юрьев К.В., ООО Артемида, ООО ИСК ООО </w:t>
            </w:r>
            <w:proofErr w:type="spellStart"/>
            <w:r w:rsidRPr="00AC757E">
              <w:rPr>
                <w:sz w:val="24"/>
                <w:szCs w:val="24"/>
              </w:rPr>
              <w:t>Промстройгрупп</w:t>
            </w:r>
            <w:proofErr w:type="spellEnd"/>
            <w:r w:rsidRPr="00AC757E">
              <w:rPr>
                <w:sz w:val="24"/>
                <w:szCs w:val="24"/>
              </w:rPr>
              <w:t xml:space="preserve">, ООО </w:t>
            </w:r>
            <w:proofErr w:type="spellStart"/>
            <w:r w:rsidRPr="00AC757E">
              <w:rPr>
                <w:sz w:val="24"/>
                <w:szCs w:val="24"/>
              </w:rPr>
              <w:t>Стройзаказ</w:t>
            </w:r>
            <w:proofErr w:type="spellEnd"/>
            <w:r w:rsidRPr="00AC757E">
              <w:rPr>
                <w:sz w:val="24"/>
                <w:szCs w:val="24"/>
              </w:rPr>
              <w:t xml:space="preserve">, </w:t>
            </w:r>
          </w:p>
          <w:p w:rsidR="00AC757E" w:rsidRPr="00AC757E" w:rsidRDefault="00AC757E" w:rsidP="00AC757E">
            <w:pPr>
              <w:autoSpaceDE w:val="0"/>
              <w:autoSpaceDN w:val="0"/>
              <w:adjustRightInd w:val="0"/>
              <w:jc w:val="both"/>
              <w:outlineLvl w:val="0"/>
              <w:rPr>
                <w:sz w:val="24"/>
                <w:szCs w:val="24"/>
              </w:rPr>
            </w:pPr>
            <w:r w:rsidRPr="00AC757E">
              <w:rPr>
                <w:sz w:val="24"/>
                <w:szCs w:val="24"/>
              </w:rPr>
              <w:t>МКУ «Партнер» -</w:t>
            </w:r>
            <w:proofErr w:type="spellStart"/>
            <w:r w:rsidRPr="00AC757E">
              <w:rPr>
                <w:sz w:val="24"/>
                <w:szCs w:val="24"/>
              </w:rPr>
              <w:t>пгт</w:t>
            </w:r>
            <w:proofErr w:type="spellEnd"/>
            <w:r w:rsidRPr="00AC757E">
              <w:rPr>
                <w:sz w:val="24"/>
                <w:szCs w:val="24"/>
              </w:rPr>
              <w:t xml:space="preserve">. </w:t>
            </w:r>
            <w:proofErr w:type="gramStart"/>
            <w:r w:rsidRPr="00AC757E">
              <w:rPr>
                <w:sz w:val="24"/>
                <w:szCs w:val="24"/>
              </w:rPr>
              <w:t>Излучинск;,</w:t>
            </w:r>
            <w:proofErr w:type="gramEnd"/>
            <w:r w:rsidRPr="00AC757E">
              <w:rPr>
                <w:sz w:val="24"/>
                <w:szCs w:val="24"/>
              </w:rPr>
              <w:t xml:space="preserve"> </w:t>
            </w:r>
          </w:p>
          <w:p w:rsidR="00AC757E" w:rsidRPr="00AC757E" w:rsidRDefault="00AC757E" w:rsidP="00AC757E">
            <w:pPr>
              <w:autoSpaceDE w:val="0"/>
              <w:autoSpaceDN w:val="0"/>
              <w:adjustRightInd w:val="0"/>
              <w:jc w:val="both"/>
              <w:outlineLvl w:val="0"/>
              <w:rPr>
                <w:sz w:val="24"/>
                <w:szCs w:val="24"/>
              </w:rPr>
            </w:pPr>
            <w:r w:rsidRPr="00AC757E">
              <w:rPr>
                <w:sz w:val="24"/>
                <w:szCs w:val="24"/>
              </w:rPr>
              <w:lastRenderedPageBreak/>
              <w:t xml:space="preserve">МКУ «УМТОДОМС» - </w:t>
            </w:r>
            <w:proofErr w:type="spellStart"/>
            <w:r w:rsidRPr="00AC757E">
              <w:rPr>
                <w:sz w:val="24"/>
                <w:szCs w:val="24"/>
              </w:rPr>
              <w:t>пгт</w:t>
            </w:r>
            <w:proofErr w:type="spellEnd"/>
            <w:r w:rsidRPr="00AC757E">
              <w:rPr>
                <w:sz w:val="24"/>
                <w:szCs w:val="24"/>
              </w:rPr>
              <w:t xml:space="preserve">. </w:t>
            </w:r>
            <w:proofErr w:type="spellStart"/>
            <w:r w:rsidRPr="00AC757E">
              <w:rPr>
                <w:sz w:val="24"/>
                <w:szCs w:val="24"/>
              </w:rPr>
              <w:t>Новоаганск</w:t>
            </w:r>
            <w:proofErr w:type="spellEnd"/>
            <w:r w:rsidRPr="00AC757E">
              <w:rPr>
                <w:sz w:val="24"/>
                <w:szCs w:val="24"/>
              </w:rPr>
              <w:t xml:space="preserve">, МКУ «Содружество» - </w:t>
            </w:r>
            <w:proofErr w:type="spellStart"/>
            <w:r w:rsidRPr="00AC757E">
              <w:rPr>
                <w:sz w:val="24"/>
                <w:szCs w:val="24"/>
              </w:rPr>
              <w:t>сп</w:t>
            </w:r>
            <w:proofErr w:type="spellEnd"/>
            <w:r w:rsidRPr="00AC757E">
              <w:rPr>
                <w:sz w:val="24"/>
                <w:szCs w:val="24"/>
              </w:rPr>
              <w:t xml:space="preserve">. Зайцева Речка, МКУ «Сотрудничество» - </w:t>
            </w:r>
            <w:proofErr w:type="spellStart"/>
            <w:r w:rsidRPr="00AC757E">
              <w:rPr>
                <w:sz w:val="24"/>
                <w:szCs w:val="24"/>
              </w:rPr>
              <w:t>сп</w:t>
            </w:r>
            <w:proofErr w:type="spellEnd"/>
            <w:r w:rsidRPr="00AC757E">
              <w:rPr>
                <w:sz w:val="24"/>
                <w:szCs w:val="24"/>
              </w:rPr>
              <w:t xml:space="preserve">. Ларьяк, МКУ «УМТО» - </w:t>
            </w:r>
            <w:proofErr w:type="spellStart"/>
            <w:r w:rsidRPr="00AC757E">
              <w:rPr>
                <w:sz w:val="24"/>
                <w:szCs w:val="24"/>
              </w:rPr>
              <w:t>сп</w:t>
            </w:r>
            <w:proofErr w:type="spellEnd"/>
            <w:r w:rsidRPr="00AC757E">
              <w:rPr>
                <w:sz w:val="24"/>
                <w:szCs w:val="24"/>
              </w:rPr>
              <w:t xml:space="preserve">. Вата, </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МКУ «Контакт» - </w:t>
            </w:r>
            <w:proofErr w:type="spellStart"/>
            <w:r w:rsidRPr="00AC757E">
              <w:rPr>
                <w:sz w:val="24"/>
                <w:szCs w:val="24"/>
              </w:rPr>
              <w:t>сп</w:t>
            </w:r>
            <w:proofErr w:type="spellEnd"/>
            <w:r w:rsidRPr="00AC757E">
              <w:rPr>
                <w:sz w:val="24"/>
                <w:szCs w:val="24"/>
              </w:rPr>
              <w:t xml:space="preserve">. Покур, </w:t>
            </w:r>
          </w:p>
          <w:p w:rsidR="00AC757E" w:rsidRPr="00AC757E" w:rsidRDefault="00AC757E" w:rsidP="00AC757E">
            <w:pPr>
              <w:autoSpaceDE w:val="0"/>
              <w:autoSpaceDN w:val="0"/>
              <w:adjustRightInd w:val="0"/>
              <w:jc w:val="both"/>
              <w:outlineLvl w:val="0"/>
              <w:rPr>
                <w:sz w:val="24"/>
                <w:szCs w:val="24"/>
              </w:rPr>
            </w:pPr>
            <w:r w:rsidRPr="00AC757E">
              <w:rPr>
                <w:sz w:val="24"/>
                <w:szCs w:val="24"/>
              </w:rPr>
              <w:t xml:space="preserve">МКУ «УМТО» - </w:t>
            </w:r>
            <w:proofErr w:type="spellStart"/>
            <w:r w:rsidRPr="00AC757E">
              <w:rPr>
                <w:sz w:val="24"/>
                <w:szCs w:val="24"/>
              </w:rPr>
              <w:t>сп</w:t>
            </w:r>
            <w:proofErr w:type="spellEnd"/>
            <w:r w:rsidRPr="00AC757E">
              <w:rPr>
                <w:sz w:val="24"/>
                <w:szCs w:val="24"/>
              </w:rPr>
              <w:t xml:space="preserve">. Аган, </w:t>
            </w:r>
          </w:p>
          <w:p w:rsidR="009C6BBE" w:rsidRPr="009C6BBE" w:rsidRDefault="00AC757E" w:rsidP="00AC757E">
            <w:pPr>
              <w:autoSpaceDE w:val="0"/>
              <w:autoSpaceDN w:val="0"/>
              <w:adjustRightInd w:val="0"/>
              <w:jc w:val="both"/>
              <w:outlineLvl w:val="0"/>
              <w:rPr>
                <w:sz w:val="24"/>
                <w:szCs w:val="24"/>
              </w:rPr>
            </w:pPr>
            <w:r w:rsidRPr="00AC757E">
              <w:rPr>
                <w:sz w:val="24"/>
                <w:szCs w:val="24"/>
              </w:rPr>
              <w:t xml:space="preserve">МКУ «УМТОДОМС» - </w:t>
            </w:r>
            <w:proofErr w:type="spellStart"/>
            <w:r w:rsidRPr="00AC757E">
              <w:rPr>
                <w:sz w:val="24"/>
                <w:szCs w:val="24"/>
              </w:rPr>
              <w:t>сп</w:t>
            </w:r>
            <w:proofErr w:type="spellEnd"/>
            <w:r w:rsidRPr="00AC757E">
              <w:rPr>
                <w:sz w:val="24"/>
                <w:szCs w:val="24"/>
              </w:rPr>
              <w:t xml:space="preserve">. </w:t>
            </w:r>
            <w:proofErr w:type="spellStart"/>
            <w:r w:rsidRPr="00AC757E">
              <w:rPr>
                <w:sz w:val="24"/>
                <w:szCs w:val="24"/>
              </w:rPr>
              <w:t>Ваховск</w:t>
            </w:r>
            <w:proofErr w:type="spellEnd"/>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lastRenderedPageBreak/>
              <w:t xml:space="preserve">13. </w:t>
            </w:r>
            <w:r w:rsidRPr="009C6BBE">
              <w:rPr>
                <w:b/>
                <w:iCs/>
                <w:sz w:val="24"/>
                <w:szCs w:val="24"/>
              </w:rPr>
              <w:t>Рынок сфера наружной рекламы</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13.1.</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Выявление и осуществление демонтажа незаконных рекламных конструкций</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размещение рекламных конструкций в соответствии с утвержденной схемой</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t xml:space="preserve">На </w:t>
            </w:r>
            <w:r>
              <w:rPr>
                <w:sz w:val="24"/>
                <w:szCs w:val="24"/>
              </w:rPr>
              <w:t>01</w:t>
            </w:r>
            <w:r w:rsidRPr="001760AB">
              <w:rPr>
                <w:sz w:val="24"/>
                <w:szCs w:val="24"/>
              </w:rPr>
              <w:t>.</w:t>
            </w:r>
            <w:r w:rsidR="005C5F0F">
              <w:rPr>
                <w:sz w:val="24"/>
                <w:szCs w:val="24"/>
              </w:rPr>
              <w:t>10</w:t>
            </w:r>
            <w:r w:rsidRPr="001760AB">
              <w:rPr>
                <w:sz w:val="24"/>
                <w:szCs w:val="24"/>
              </w:rPr>
              <w:t>.2024 незаконн</w:t>
            </w:r>
            <w:r w:rsidR="00801DF1">
              <w:rPr>
                <w:sz w:val="24"/>
                <w:szCs w:val="24"/>
              </w:rPr>
              <w:t>о установленных</w:t>
            </w:r>
            <w:r w:rsidRPr="001760AB">
              <w:rPr>
                <w:sz w:val="24"/>
                <w:szCs w:val="24"/>
              </w:rPr>
              <w:t xml:space="preserve"> рекламных конструкций не выявлен</w:t>
            </w:r>
            <w:r w:rsidR="00801DF1">
              <w:rPr>
                <w:sz w:val="24"/>
                <w:szCs w:val="24"/>
              </w:rPr>
              <w:t>о.</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13.2.</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Актуализация схем размещения рекламных конструкций</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открытый доступ для хозяйствующих субъектов</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lastRenderedPageBreak/>
              <w:t>Ведется работа по актуализации схемы размещения рекламных конструкции, завершение планируется в IV квартале 2024 года</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Размещение на официальном сайте органа местного самоуправления правовых актов в сфере наружной рекламы</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уровня правовой грамотности хозяйствующих субъектов, осуществляющих деятельность в сфере наружной рекламы</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760AB" w:rsidRPr="001760AB" w:rsidRDefault="001760AB" w:rsidP="001760AB">
            <w:pPr>
              <w:rPr>
                <w:sz w:val="24"/>
                <w:szCs w:val="24"/>
              </w:rPr>
            </w:pPr>
            <w:r w:rsidRPr="001760AB">
              <w:rPr>
                <w:sz w:val="24"/>
                <w:szCs w:val="24"/>
              </w:rPr>
              <w:t xml:space="preserve">Информация размещена на сайте администрации Нижневартовского района http://nvraion.ru/dokumenty/ </w:t>
            </w:r>
          </w:p>
          <w:p w:rsidR="009C6BBE" w:rsidRPr="009C6BBE" w:rsidRDefault="009C6BBE" w:rsidP="008344D5">
            <w:pPr>
              <w:autoSpaceDE w:val="0"/>
              <w:autoSpaceDN w:val="0"/>
              <w:adjustRightInd w:val="0"/>
              <w:jc w:val="both"/>
              <w:outlineLvl w:val="0"/>
              <w:rPr>
                <w:sz w:val="24"/>
                <w:szCs w:val="24"/>
              </w:rPr>
            </w:pP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13.4.</w:t>
            </w:r>
          </w:p>
        </w:tc>
        <w:tc>
          <w:tcPr>
            <w:tcW w:w="88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84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71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t xml:space="preserve">На </w:t>
            </w:r>
            <w:r>
              <w:rPr>
                <w:sz w:val="24"/>
                <w:szCs w:val="24"/>
              </w:rPr>
              <w:t>01</w:t>
            </w:r>
            <w:r w:rsidRPr="001760AB">
              <w:rPr>
                <w:sz w:val="24"/>
                <w:szCs w:val="24"/>
              </w:rPr>
              <w:t>.</w:t>
            </w:r>
            <w:r w:rsidR="005C5F0F">
              <w:rPr>
                <w:sz w:val="24"/>
                <w:szCs w:val="24"/>
              </w:rPr>
              <w:t>10</w:t>
            </w:r>
            <w:r w:rsidRPr="001760AB">
              <w:rPr>
                <w:sz w:val="24"/>
                <w:szCs w:val="24"/>
              </w:rPr>
              <w:t>.2024 торги на право установки и эксплуатации рекламных конструкций не проводились</w:t>
            </w:r>
            <w:r w:rsidR="00801DF1">
              <w:rPr>
                <w:sz w:val="24"/>
                <w:szCs w:val="24"/>
              </w:rPr>
              <w:t>.</w:t>
            </w:r>
          </w:p>
        </w:tc>
      </w:tr>
      <w:tr w:rsidR="009C6BBE" w:rsidRPr="009C6BBE" w:rsidTr="00465254">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13.5.</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«Сфера наружной рекламы»</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«Сфера наружной рекламы»</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1760AB" w:rsidP="008344D5">
            <w:pPr>
              <w:autoSpaceDE w:val="0"/>
              <w:autoSpaceDN w:val="0"/>
              <w:adjustRightInd w:val="0"/>
              <w:jc w:val="both"/>
              <w:outlineLvl w:val="0"/>
              <w:rPr>
                <w:sz w:val="24"/>
                <w:szCs w:val="24"/>
              </w:rPr>
            </w:pPr>
            <w:r w:rsidRPr="001760AB">
              <w:rPr>
                <w:sz w:val="24"/>
                <w:szCs w:val="24"/>
              </w:rPr>
              <w:t xml:space="preserve">На </w:t>
            </w:r>
            <w:r>
              <w:rPr>
                <w:sz w:val="24"/>
                <w:szCs w:val="24"/>
              </w:rPr>
              <w:t>01</w:t>
            </w:r>
            <w:r w:rsidRPr="001760AB">
              <w:rPr>
                <w:sz w:val="24"/>
                <w:szCs w:val="24"/>
              </w:rPr>
              <w:t>.</w:t>
            </w:r>
            <w:r w:rsidR="005C5F0F">
              <w:rPr>
                <w:sz w:val="24"/>
                <w:szCs w:val="24"/>
              </w:rPr>
              <w:t>10</w:t>
            </w:r>
            <w:r w:rsidRPr="001760AB">
              <w:rPr>
                <w:sz w:val="24"/>
                <w:szCs w:val="24"/>
              </w:rPr>
              <w:t>.2024 на территории Нижневартовского района зарегистрированы и осуществляют свою деятельность 4 хозяйствующих субъекта</w:t>
            </w:r>
            <w:r w:rsidR="00801DF1">
              <w:rPr>
                <w:sz w:val="24"/>
                <w:szCs w:val="24"/>
              </w:rPr>
              <w:t>.</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14.</w:t>
            </w:r>
            <w:r w:rsidRPr="009C6BBE">
              <w:rPr>
                <w:sz w:val="24"/>
                <w:szCs w:val="24"/>
              </w:rPr>
              <w:t xml:space="preserve"> </w:t>
            </w:r>
            <w:r w:rsidRPr="009C6BBE">
              <w:rPr>
                <w:b/>
                <w:sz w:val="24"/>
                <w:szCs w:val="24"/>
              </w:rPr>
              <w:t>Рынок строительства объектов капитального строительства, за исключением жилищного и дорожного строительства</w:t>
            </w:r>
          </w:p>
        </w:tc>
      </w:tr>
      <w:tr w:rsidR="009C6BBE" w:rsidRPr="009C6BBE" w:rsidTr="001760AB">
        <w:trPr>
          <w:gridBefore w:val="1"/>
          <w:wBefore w:w="2" w:type="pct"/>
          <w:trHeight w:val="2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14.1.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Мониторинг федерального законодательства, нормативных правовых актов автономного округа, приведение в соответствие нормативно- правовых актов района в сфере градостроительства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соответствие муниципальных правовых актов региональным нормативным актам, федеральному законодательству, упрощение процедур в сфере градостроительства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администрации района </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1588E" w:rsidP="008344D5">
            <w:pPr>
              <w:autoSpaceDE w:val="0"/>
              <w:autoSpaceDN w:val="0"/>
              <w:adjustRightInd w:val="0"/>
              <w:jc w:val="both"/>
              <w:outlineLvl w:val="0"/>
              <w:rPr>
                <w:sz w:val="24"/>
                <w:szCs w:val="24"/>
              </w:rPr>
            </w:pPr>
            <w:r w:rsidRPr="0001588E">
              <w:rPr>
                <w:sz w:val="24"/>
                <w:szCs w:val="24"/>
              </w:rPr>
              <w:t>Мониторинг федерального, регионального законодательства в сфере градостроительства проводится на постоянной основе, на сегодняшний день все нормативно правовые акты района в сфере градостроительства соответствуют требованиям законодательства.</w:t>
            </w:r>
          </w:p>
        </w:tc>
        <w:tc>
          <w:tcPr>
            <w:tcW w:w="652" w:type="pct"/>
            <w:vMerge w:val="restart"/>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wBefore w:w="2" w:type="pct"/>
          <w:trHeight w:val="884"/>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14.2.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снижение административной нагрузки при прохождении процедур в сфере строительства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правовой акт муниципального образования</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588E" w:rsidRPr="0001588E" w:rsidRDefault="0001588E" w:rsidP="0001588E">
            <w:pPr>
              <w:autoSpaceDE w:val="0"/>
              <w:autoSpaceDN w:val="0"/>
              <w:adjustRightInd w:val="0"/>
              <w:jc w:val="both"/>
              <w:outlineLvl w:val="0"/>
              <w:rPr>
                <w:sz w:val="24"/>
                <w:szCs w:val="24"/>
              </w:rPr>
            </w:pPr>
            <w:r w:rsidRPr="0001588E">
              <w:rPr>
                <w:sz w:val="24"/>
                <w:szCs w:val="24"/>
              </w:rPr>
              <w:t xml:space="preserve">В соответствии с постановлением администрации Нижневартовского района от 21.03.2023 № 268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Нижневартовского района» предоставление муниципальной услуги в части выдачи разрешения на строительство, разрешения на </w:t>
            </w:r>
            <w:r w:rsidRPr="0001588E">
              <w:rPr>
                <w:sz w:val="24"/>
                <w:szCs w:val="24"/>
              </w:rPr>
              <w:lastRenderedPageBreak/>
              <w:t>строительство с изменениями исключительно в связи с продлением срока действия такого разрешения осуществляется в электронном виде через портал государственных услуг.</w:t>
            </w:r>
          </w:p>
          <w:p w:rsidR="009C6BBE" w:rsidRPr="009C6BBE" w:rsidRDefault="0001588E" w:rsidP="0001588E">
            <w:pPr>
              <w:autoSpaceDE w:val="0"/>
              <w:autoSpaceDN w:val="0"/>
              <w:adjustRightInd w:val="0"/>
              <w:jc w:val="both"/>
              <w:outlineLvl w:val="0"/>
              <w:rPr>
                <w:sz w:val="24"/>
                <w:szCs w:val="24"/>
              </w:rPr>
            </w:pPr>
            <w:r w:rsidRPr="0001588E">
              <w:rPr>
                <w:sz w:val="24"/>
                <w:szCs w:val="24"/>
              </w:rPr>
              <w:t>В соответствии с постановлением администрации Нижневартовского района от 21.03.2023 № 267 «Об утверждении административного регламента предоставления муниципальной услуги «Выдача разрешения на ввод объекта в эксплуатацию» на территории Нижневартовского района» муниципальная услуга предоставляется в электронном виде через портал государственных услуг</w:t>
            </w:r>
          </w:p>
        </w:tc>
        <w:tc>
          <w:tcPr>
            <w:tcW w:w="652" w:type="pct"/>
            <w:vMerge/>
          </w:tcPr>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wBefore w:w="2" w:type="pct"/>
          <w:trHeight w:val="772"/>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14.3.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строительства объектов капитального строительства, за исключением жилищного и дорожного строительства</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устранение административных барьеров с целью развития конкурентной среды на рынке строительства объектов капитального строительства, за </w:t>
            </w:r>
            <w:r w:rsidRPr="009C6BBE">
              <w:rPr>
                <w:sz w:val="24"/>
                <w:szCs w:val="24"/>
              </w:rPr>
              <w:lastRenderedPageBreak/>
              <w:t>исключением жилищного и дорожного строительства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Default="0001588E" w:rsidP="008344D5">
            <w:pPr>
              <w:autoSpaceDE w:val="0"/>
              <w:autoSpaceDN w:val="0"/>
              <w:adjustRightInd w:val="0"/>
              <w:jc w:val="both"/>
              <w:outlineLvl w:val="0"/>
              <w:rPr>
                <w:sz w:val="24"/>
                <w:szCs w:val="24"/>
              </w:rPr>
            </w:pPr>
            <w:r w:rsidRPr="0001588E">
              <w:rPr>
                <w:sz w:val="24"/>
                <w:szCs w:val="24"/>
              </w:rPr>
              <w:t xml:space="preserve">По состоянию на </w:t>
            </w:r>
            <w:r>
              <w:rPr>
                <w:sz w:val="24"/>
                <w:szCs w:val="24"/>
              </w:rPr>
              <w:t>01</w:t>
            </w:r>
            <w:r w:rsidRPr="0001588E">
              <w:rPr>
                <w:sz w:val="24"/>
                <w:szCs w:val="24"/>
              </w:rPr>
              <w:t>.0</w:t>
            </w:r>
            <w:r>
              <w:rPr>
                <w:sz w:val="24"/>
                <w:szCs w:val="24"/>
              </w:rPr>
              <w:t>7</w:t>
            </w:r>
            <w:r w:rsidRPr="0001588E">
              <w:rPr>
                <w:sz w:val="24"/>
                <w:szCs w:val="24"/>
              </w:rPr>
              <w:t xml:space="preserve">.2024 на территории Нижневартовского района оказывают услуги строительства объектов капитального строительства за исключением жилищного и дорожного строительства: </w:t>
            </w:r>
            <w:r w:rsidRPr="0001588E">
              <w:rPr>
                <w:sz w:val="24"/>
                <w:szCs w:val="24"/>
              </w:rPr>
              <w:lastRenderedPageBreak/>
              <w:t>ООО «Торговый дом «ЭКОНО-ТЕХ», ООО «ННК Северо-</w:t>
            </w:r>
            <w:proofErr w:type="spellStart"/>
            <w:r w:rsidRPr="0001588E">
              <w:rPr>
                <w:sz w:val="24"/>
                <w:szCs w:val="24"/>
              </w:rPr>
              <w:t>Варьеганское</w:t>
            </w:r>
            <w:proofErr w:type="spellEnd"/>
            <w:r w:rsidRPr="0001588E">
              <w:rPr>
                <w:sz w:val="24"/>
                <w:szCs w:val="24"/>
              </w:rPr>
              <w:t>», АО «Газпромнефть-Ноябрьскнефтегаз», ПАО «ННК-</w:t>
            </w:r>
            <w:proofErr w:type="spellStart"/>
            <w:r w:rsidRPr="0001588E">
              <w:rPr>
                <w:sz w:val="24"/>
                <w:szCs w:val="24"/>
              </w:rPr>
              <w:t>Варьеганнефтегаз</w:t>
            </w:r>
            <w:proofErr w:type="spellEnd"/>
            <w:r w:rsidRPr="0001588E">
              <w:rPr>
                <w:sz w:val="24"/>
                <w:szCs w:val="24"/>
              </w:rPr>
              <w:t>»,</w:t>
            </w:r>
          </w:p>
          <w:p w:rsidR="00AC757E" w:rsidRPr="009C6BBE" w:rsidRDefault="00AC757E" w:rsidP="008344D5">
            <w:pPr>
              <w:autoSpaceDE w:val="0"/>
              <w:autoSpaceDN w:val="0"/>
              <w:adjustRightInd w:val="0"/>
              <w:jc w:val="both"/>
              <w:outlineLvl w:val="0"/>
              <w:rPr>
                <w:sz w:val="24"/>
                <w:szCs w:val="24"/>
              </w:rPr>
            </w:pPr>
            <w:r w:rsidRPr="00AC757E">
              <w:rPr>
                <w:sz w:val="24"/>
                <w:szCs w:val="24"/>
              </w:rPr>
              <w:t>ООО «Бриг», ООО СК «</w:t>
            </w:r>
            <w:proofErr w:type="spellStart"/>
            <w:r w:rsidRPr="00AC757E">
              <w:rPr>
                <w:sz w:val="24"/>
                <w:szCs w:val="24"/>
              </w:rPr>
              <w:t>СройИнвест</w:t>
            </w:r>
            <w:proofErr w:type="spellEnd"/>
            <w:r w:rsidRPr="00AC757E">
              <w:rPr>
                <w:sz w:val="24"/>
                <w:szCs w:val="24"/>
              </w:rPr>
              <w:t>», ООО «</w:t>
            </w:r>
            <w:proofErr w:type="spellStart"/>
            <w:r w:rsidRPr="00AC757E">
              <w:rPr>
                <w:sz w:val="24"/>
                <w:szCs w:val="24"/>
              </w:rPr>
              <w:t>СтройГрупп</w:t>
            </w:r>
            <w:proofErr w:type="spellEnd"/>
            <w:r w:rsidRPr="00AC757E">
              <w:rPr>
                <w:sz w:val="24"/>
                <w:szCs w:val="24"/>
              </w:rPr>
              <w:t>»</w:t>
            </w:r>
          </w:p>
        </w:tc>
        <w:tc>
          <w:tcPr>
            <w:tcW w:w="652" w:type="pct"/>
            <w:vMerge/>
          </w:tcPr>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gridAfter w:val="1"/>
          <w:wBefore w:w="2" w:type="pct"/>
          <w:wAfter w:w="652" w:type="pct"/>
          <w:trHeight w:val="23"/>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iCs/>
                <w:sz w:val="24"/>
                <w:szCs w:val="24"/>
              </w:rPr>
            </w:pPr>
            <w:r w:rsidRPr="009C6BBE">
              <w:rPr>
                <w:b/>
                <w:sz w:val="24"/>
                <w:szCs w:val="24"/>
              </w:rPr>
              <w:t xml:space="preserve">15. </w:t>
            </w:r>
            <w:r w:rsidRPr="009C6BBE">
              <w:rPr>
                <w:b/>
                <w:iCs/>
                <w:sz w:val="24"/>
                <w:szCs w:val="24"/>
              </w:rPr>
              <w:t xml:space="preserve">Рынок </w:t>
            </w:r>
            <w:r w:rsidRPr="009C6BBE">
              <w:rPr>
                <w:b/>
                <w:sz w:val="24"/>
                <w:szCs w:val="24"/>
              </w:rPr>
              <w:t>нефтепродуктов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15.1.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Ведение перечня земельных участков, предназначенных для строительства автозаправочных станций</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наличие потребностей </w:t>
            </w:r>
            <w:proofErr w:type="gramStart"/>
            <w:r w:rsidRPr="009C6BBE">
              <w:rPr>
                <w:sz w:val="24"/>
                <w:szCs w:val="24"/>
              </w:rPr>
              <w:t>в  автозаправочных</w:t>
            </w:r>
            <w:proofErr w:type="gramEnd"/>
            <w:r w:rsidRPr="009C6BBE">
              <w:rPr>
                <w:sz w:val="24"/>
                <w:szCs w:val="24"/>
              </w:rPr>
              <w:t xml:space="preserve"> станциях в удаленных населенных пунктах и на отдельных участках автомобильных дорог</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A50233" w:rsidP="008344D5">
            <w:pPr>
              <w:autoSpaceDE w:val="0"/>
              <w:autoSpaceDN w:val="0"/>
              <w:adjustRightInd w:val="0"/>
              <w:jc w:val="both"/>
              <w:outlineLvl w:val="0"/>
              <w:rPr>
                <w:sz w:val="24"/>
                <w:szCs w:val="24"/>
              </w:rPr>
            </w:pPr>
            <w:r w:rsidRPr="00A50233">
              <w:rPr>
                <w:sz w:val="24"/>
                <w:szCs w:val="24"/>
              </w:rPr>
              <w:t xml:space="preserve">На инвестиционном </w:t>
            </w:r>
            <w:proofErr w:type="gramStart"/>
            <w:r w:rsidRPr="00A50233">
              <w:rPr>
                <w:sz w:val="24"/>
                <w:szCs w:val="24"/>
              </w:rPr>
              <w:t>портале  Нижневартовского</w:t>
            </w:r>
            <w:proofErr w:type="gramEnd"/>
            <w:r w:rsidRPr="00A50233">
              <w:rPr>
                <w:sz w:val="24"/>
                <w:szCs w:val="24"/>
              </w:rPr>
              <w:t xml:space="preserve"> района размещен перечень земельных участков, расположенных на территории Нижневартовского района, предназначенных для реализации инвестиционных проектов.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15.2.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Еженедельный мониторинг уровня ценовой конкуренции на розничном рынке автомобильного топлива (информация о средних розничных ценах автомобильного топлива в разрезе муниципального образования </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формирования конкурентной среды</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0233" w:rsidRPr="00A50233" w:rsidRDefault="00A50233" w:rsidP="00A50233">
            <w:pPr>
              <w:autoSpaceDE w:val="0"/>
              <w:autoSpaceDN w:val="0"/>
              <w:adjustRightInd w:val="0"/>
              <w:jc w:val="both"/>
              <w:outlineLvl w:val="0"/>
              <w:rPr>
                <w:sz w:val="24"/>
                <w:szCs w:val="24"/>
              </w:rPr>
            </w:pPr>
            <w:r w:rsidRPr="00A50233">
              <w:rPr>
                <w:sz w:val="24"/>
                <w:szCs w:val="24"/>
              </w:rPr>
              <w:t>Мониторинг проводится на основании данных, предоставляемых предприятиями, имеющими АЗС на территории Нижневартовского района: ООО «Югра-Система» (</w:t>
            </w:r>
            <w:proofErr w:type="spellStart"/>
            <w:proofErr w:type="gramStart"/>
            <w:r w:rsidRPr="00A50233">
              <w:rPr>
                <w:sz w:val="24"/>
                <w:szCs w:val="24"/>
              </w:rPr>
              <w:t>пгт.Излучинск</w:t>
            </w:r>
            <w:proofErr w:type="spellEnd"/>
            <w:proofErr w:type="gramEnd"/>
            <w:r w:rsidRPr="00A50233">
              <w:rPr>
                <w:sz w:val="24"/>
                <w:szCs w:val="24"/>
              </w:rPr>
              <w:t xml:space="preserve">, </w:t>
            </w:r>
            <w:proofErr w:type="spellStart"/>
            <w:r w:rsidRPr="00A50233">
              <w:rPr>
                <w:sz w:val="24"/>
                <w:szCs w:val="24"/>
              </w:rPr>
              <w:t>ул.Пионерная</w:t>
            </w:r>
            <w:proofErr w:type="spellEnd"/>
            <w:r w:rsidRPr="00A50233">
              <w:rPr>
                <w:sz w:val="24"/>
                <w:szCs w:val="24"/>
              </w:rPr>
              <w:t xml:space="preserve">, д.11), ИП </w:t>
            </w:r>
            <w:proofErr w:type="spellStart"/>
            <w:r w:rsidRPr="00A50233">
              <w:rPr>
                <w:sz w:val="24"/>
                <w:szCs w:val="24"/>
              </w:rPr>
              <w:t>А.М.Малышев</w:t>
            </w:r>
            <w:proofErr w:type="spellEnd"/>
            <w:r w:rsidRPr="00A50233">
              <w:rPr>
                <w:sz w:val="24"/>
                <w:szCs w:val="24"/>
              </w:rPr>
              <w:t xml:space="preserve"> (100 м на юг от </w:t>
            </w:r>
            <w:r w:rsidRPr="00A50233">
              <w:rPr>
                <w:sz w:val="24"/>
                <w:szCs w:val="24"/>
              </w:rPr>
              <w:lastRenderedPageBreak/>
              <w:t xml:space="preserve">поста ГАИ </w:t>
            </w:r>
            <w:proofErr w:type="spellStart"/>
            <w:r w:rsidRPr="00A50233">
              <w:rPr>
                <w:sz w:val="24"/>
                <w:szCs w:val="24"/>
              </w:rPr>
              <w:t>пгт.Излучинск</w:t>
            </w:r>
            <w:proofErr w:type="spellEnd"/>
            <w:r w:rsidRPr="00A50233">
              <w:rPr>
                <w:sz w:val="24"/>
                <w:szCs w:val="24"/>
              </w:rPr>
              <w:t>), ООО «</w:t>
            </w:r>
            <w:proofErr w:type="spellStart"/>
            <w:r w:rsidRPr="00A50233">
              <w:rPr>
                <w:sz w:val="24"/>
                <w:szCs w:val="24"/>
              </w:rPr>
              <w:t>Аганнефтепродукт</w:t>
            </w:r>
            <w:proofErr w:type="spellEnd"/>
            <w:r w:rsidRPr="00A50233">
              <w:rPr>
                <w:sz w:val="24"/>
                <w:szCs w:val="24"/>
              </w:rPr>
              <w:t>» (</w:t>
            </w:r>
            <w:proofErr w:type="spellStart"/>
            <w:r w:rsidRPr="00A50233">
              <w:rPr>
                <w:sz w:val="24"/>
                <w:szCs w:val="24"/>
              </w:rPr>
              <w:t>пгт</w:t>
            </w:r>
            <w:proofErr w:type="spellEnd"/>
            <w:r w:rsidRPr="00A50233">
              <w:rPr>
                <w:sz w:val="24"/>
                <w:szCs w:val="24"/>
              </w:rPr>
              <w:t xml:space="preserve">. </w:t>
            </w:r>
            <w:proofErr w:type="spellStart"/>
            <w:r w:rsidRPr="00A50233">
              <w:rPr>
                <w:sz w:val="24"/>
                <w:szCs w:val="24"/>
              </w:rPr>
              <w:t>Новоаганск</w:t>
            </w:r>
            <w:proofErr w:type="spellEnd"/>
            <w:r w:rsidRPr="00A50233">
              <w:rPr>
                <w:sz w:val="24"/>
                <w:szCs w:val="24"/>
              </w:rPr>
              <w:t xml:space="preserve">, </w:t>
            </w:r>
            <w:proofErr w:type="spellStart"/>
            <w:r w:rsidRPr="00A50233">
              <w:rPr>
                <w:sz w:val="24"/>
                <w:szCs w:val="24"/>
              </w:rPr>
              <w:t>ул.Первомайская</w:t>
            </w:r>
            <w:proofErr w:type="spellEnd"/>
            <w:r w:rsidRPr="00A50233">
              <w:rPr>
                <w:sz w:val="24"/>
                <w:szCs w:val="24"/>
              </w:rPr>
              <w:t xml:space="preserve"> д. 10А), ООО «</w:t>
            </w:r>
            <w:proofErr w:type="spellStart"/>
            <w:r w:rsidRPr="00A50233">
              <w:rPr>
                <w:sz w:val="24"/>
                <w:szCs w:val="24"/>
              </w:rPr>
              <w:t>Томскнефтепродукт</w:t>
            </w:r>
            <w:proofErr w:type="spellEnd"/>
            <w:r w:rsidRPr="00A50233">
              <w:rPr>
                <w:sz w:val="24"/>
                <w:szCs w:val="24"/>
              </w:rPr>
              <w:t xml:space="preserve">» (АЗС №49Нижневартовский район, </w:t>
            </w:r>
            <w:proofErr w:type="spellStart"/>
            <w:r w:rsidRPr="00A50233">
              <w:rPr>
                <w:sz w:val="24"/>
                <w:szCs w:val="24"/>
              </w:rPr>
              <w:t>Самотлорское</w:t>
            </w:r>
            <w:proofErr w:type="spellEnd"/>
            <w:r w:rsidRPr="00A50233">
              <w:rPr>
                <w:sz w:val="24"/>
                <w:szCs w:val="24"/>
              </w:rPr>
              <w:t xml:space="preserve"> м/р нефти, 22 км. дороги Нижневартовск – Радужный), ООО "Газпромнефть-Центр" (АЗС №438, 196</w:t>
            </w:r>
            <w:proofErr w:type="gramStart"/>
            <w:r w:rsidRPr="00A50233">
              <w:rPr>
                <w:sz w:val="24"/>
                <w:szCs w:val="24"/>
              </w:rPr>
              <w:t>км  дороги</w:t>
            </w:r>
            <w:proofErr w:type="gramEnd"/>
            <w:r w:rsidRPr="00A50233">
              <w:rPr>
                <w:sz w:val="24"/>
                <w:szCs w:val="24"/>
              </w:rPr>
              <w:t xml:space="preserve"> Сургут – Нижневартовск).</w:t>
            </w:r>
          </w:p>
          <w:p w:rsidR="00A50233" w:rsidRPr="00A50233" w:rsidRDefault="00A50233" w:rsidP="00A50233">
            <w:pPr>
              <w:autoSpaceDE w:val="0"/>
              <w:autoSpaceDN w:val="0"/>
              <w:adjustRightInd w:val="0"/>
              <w:jc w:val="both"/>
              <w:outlineLvl w:val="0"/>
              <w:rPr>
                <w:sz w:val="24"/>
                <w:szCs w:val="24"/>
              </w:rPr>
            </w:pPr>
            <w:r w:rsidRPr="00A50233">
              <w:rPr>
                <w:sz w:val="24"/>
                <w:szCs w:val="24"/>
              </w:rPr>
              <w:t>Информация направляется в департамент экономического развития</w:t>
            </w:r>
          </w:p>
          <w:p w:rsidR="009C6BBE" w:rsidRPr="009C6BBE" w:rsidRDefault="00A50233" w:rsidP="00A50233">
            <w:pPr>
              <w:autoSpaceDE w:val="0"/>
              <w:autoSpaceDN w:val="0"/>
              <w:adjustRightInd w:val="0"/>
              <w:jc w:val="both"/>
              <w:outlineLvl w:val="0"/>
              <w:rPr>
                <w:sz w:val="24"/>
                <w:szCs w:val="24"/>
              </w:rPr>
            </w:pPr>
            <w:r w:rsidRPr="00A50233">
              <w:rPr>
                <w:sz w:val="24"/>
                <w:szCs w:val="24"/>
              </w:rPr>
              <w:t>На официальном сайте администрации Нижневартовского района еженедельно размещается мониторинг цен на нефтепродукты по округу (http://nvraion.ru/ekonomika-i-finansy/regulation-tariffs/neft/), где указывается среднерыночная цена на автомобильное топливо.  Данная информация размещается для повышения информированности населения об уровне цен на автомобильное топливо в муниципальном образовании Нижневартовский район.</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15.3.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нефтепродуктов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нефтепродуктов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0233" w:rsidRPr="00A50233" w:rsidRDefault="00A50233" w:rsidP="00A50233">
            <w:pPr>
              <w:autoSpaceDE w:val="0"/>
              <w:autoSpaceDN w:val="0"/>
              <w:adjustRightInd w:val="0"/>
              <w:jc w:val="both"/>
              <w:outlineLvl w:val="0"/>
              <w:rPr>
                <w:sz w:val="24"/>
                <w:szCs w:val="24"/>
              </w:rPr>
            </w:pPr>
            <w:r w:rsidRPr="00A50233">
              <w:rPr>
                <w:sz w:val="24"/>
                <w:szCs w:val="24"/>
              </w:rPr>
              <w:t>Рассматриваемый товарный рынок является высококонцентрированным в городских поселениях, с недостаточно развитой конкуренцией в сельских поселениях.</w:t>
            </w:r>
          </w:p>
          <w:p w:rsidR="00A50233" w:rsidRPr="00A50233" w:rsidRDefault="00A50233" w:rsidP="00A50233">
            <w:pPr>
              <w:autoSpaceDE w:val="0"/>
              <w:autoSpaceDN w:val="0"/>
              <w:adjustRightInd w:val="0"/>
              <w:jc w:val="both"/>
              <w:outlineLvl w:val="0"/>
              <w:rPr>
                <w:sz w:val="24"/>
                <w:szCs w:val="24"/>
              </w:rPr>
            </w:pPr>
            <w:r w:rsidRPr="00A50233">
              <w:rPr>
                <w:sz w:val="24"/>
                <w:szCs w:val="24"/>
              </w:rPr>
              <w:t>Данные по объемам продаж хозяйствующих субъектов, действующих на рассматриваемом товарном рынке, отсутствуют.</w:t>
            </w:r>
          </w:p>
          <w:p w:rsidR="00A50233" w:rsidRPr="00A50233" w:rsidRDefault="00A50233" w:rsidP="00A50233">
            <w:pPr>
              <w:autoSpaceDE w:val="0"/>
              <w:autoSpaceDN w:val="0"/>
              <w:adjustRightInd w:val="0"/>
              <w:jc w:val="both"/>
              <w:outlineLvl w:val="0"/>
              <w:rPr>
                <w:sz w:val="24"/>
                <w:szCs w:val="24"/>
              </w:rPr>
            </w:pPr>
            <w:r w:rsidRPr="00A50233">
              <w:rPr>
                <w:sz w:val="24"/>
                <w:szCs w:val="24"/>
              </w:rPr>
              <w:t xml:space="preserve">К основным ограничениям экономической возможности приобретения нефтепродуктов на АЗС являются расстояние (маршрут следования до АЗС) и транспортные расходы, связанные с поиском и приобретением дизельного топлив. Отдаленность населенных пунктов района является основным барьером входа на товарный рынок реализации нефтепродуктов. Крупные автозаправочные станции, как правило располагаются на подъездных дорогах к </w:t>
            </w:r>
            <w:proofErr w:type="spellStart"/>
            <w:r w:rsidRPr="00A50233">
              <w:rPr>
                <w:sz w:val="24"/>
                <w:szCs w:val="24"/>
              </w:rPr>
              <w:t>пгт</w:t>
            </w:r>
            <w:proofErr w:type="spellEnd"/>
            <w:r w:rsidRPr="00A50233">
              <w:rPr>
                <w:sz w:val="24"/>
                <w:szCs w:val="24"/>
              </w:rPr>
              <w:t xml:space="preserve">.  Излучинск, </w:t>
            </w:r>
            <w:proofErr w:type="spellStart"/>
            <w:r w:rsidRPr="00A50233">
              <w:rPr>
                <w:sz w:val="24"/>
                <w:szCs w:val="24"/>
              </w:rPr>
              <w:t>Новоаганск</w:t>
            </w:r>
            <w:proofErr w:type="spellEnd"/>
            <w:r w:rsidRPr="00A50233">
              <w:rPr>
                <w:sz w:val="24"/>
                <w:szCs w:val="24"/>
              </w:rPr>
              <w:t xml:space="preserve">) или магистральных участках дороги. Другие населенные </w:t>
            </w:r>
            <w:r w:rsidRPr="00A50233">
              <w:rPr>
                <w:sz w:val="24"/>
                <w:szCs w:val="24"/>
              </w:rPr>
              <w:lastRenderedPageBreak/>
              <w:t>пункты района расположены на расстоянии более 100 км;</w:t>
            </w:r>
          </w:p>
          <w:p w:rsidR="009C6BBE" w:rsidRPr="009C6BBE" w:rsidRDefault="00A50233" w:rsidP="00A50233">
            <w:pPr>
              <w:autoSpaceDE w:val="0"/>
              <w:autoSpaceDN w:val="0"/>
              <w:adjustRightInd w:val="0"/>
              <w:jc w:val="both"/>
              <w:outlineLvl w:val="0"/>
              <w:rPr>
                <w:sz w:val="24"/>
                <w:szCs w:val="24"/>
              </w:rPr>
            </w:pPr>
            <w:r w:rsidRPr="00A50233">
              <w:rPr>
                <w:sz w:val="24"/>
                <w:szCs w:val="24"/>
              </w:rPr>
              <w:t xml:space="preserve">Нижневартовский район входит в группы муниципальных образований со средней ценой на бензин марок АИ-92, АИ-95 и дизельное топливо округах и муниципальных </w:t>
            </w:r>
            <w:proofErr w:type="gramStart"/>
            <w:r w:rsidRPr="00A50233">
              <w:rPr>
                <w:sz w:val="24"/>
                <w:szCs w:val="24"/>
              </w:rPr>
              <w:t>районах  ХМАО</w:t>
            </w:r>
            <w:proofErr w:type="gramEnd"/>
            <w:r w:rsidRPr="00A50233">
              <w:rPr>
                <w:sz w:val="24"/>
                <w:szCs w:val="24"/>
              </w:rPr>
              <w:t xml:space="preserve"> - Югры.</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bCs/>
                <w:sz w:val="24"/>
                <w:szCs w:val="24"/>
              </w:rPr>
            </w:pPr>
            <w:r w:rsidRPr="009C6BBE">
              <w:rPr>
                <w:b/>
                <w:sz w:val="24"/>
                <w:szCs w:val="24"/>
              </w:rPr>
              <w:lastRenderedPageBreak/>
              <w:t>16. Рынок переработки водных биоресурсов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16.1.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Оказание содействия предприятиям, занимающимся переработкой водных биоресурсов по участию в выставках и (или) ярмарках</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удовлетворенности потребителей за счет расширения ассортимента товаров, производимых рыбохозяйственным комплексом, повышения их качества и снижения цен</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Информация о мерах поддержки для субъектов малого и среднего предпринимательства района, а также о проводимых мероприятиях размещается на официальном сайте, в мобильных мессенджерах, а также официальных группах «В контакте», «Одноклассники». </w:t>
            </w:r>
          </w:p>
          <w:p w:rsidR="009C6BBE" w:rsidRPr="009C6BBE" w:rsidRDefault="00F44891" w:rsidP="00F44891">
            <w:pPr>
              <w:autoSpaceDE w:val="0"/>
              <w:autoSpaceDN w:val="0"/>
              <w:adjustRightInd w:val="0"/>
              <w:jc w:val="both"/>
              <w:outlineLvl w:val="0"/>
              <w:rPr>
                <w:sz w:val="24"/>
                <w:szCs w:val="24"/>
              </w:rPr>
            </w:pPr>
            <w:r w:rsidRPr="00F44891">
              <w:rPr>
                <w:sz w:val="24"/>
                <w:szCs w:val="24"/>
              </w:rPr>
              <w:t>За 6 месяцев 2024 года в населенных пунктах района организовано и проведено 19 выездных выставок – продаж сельхозтоваропроизводителей и предпринимателей района.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16.2.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Оценка состояния конкурентной среды на рынке переработки водных биоресурсов </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устранение административных барьеров с целью развития конкурентной </w:t>
            </w:r>
            <w:r w:rsidRPr="009C6BBE">
              <w:rPr>
                <w:sz w:val="24"/>
                <w:szCs w:val="24"/>
              </w:rPr>
              <w:lastRenderedPageBreak/>
              <w:t>среды на рынке переработки водных биоресурсов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информация на официальном веб-сайте </w:t>
            </w:r>
            <w:r w:rsidRPr="009C6BBE">
              <w:rPr>
                <w:sz w:val="24"/>
                <w:szCs w:val="24"/>
              </w:rPr>
              <w:lastRenderedPageBreak/>
              <w:t>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lastRenderedPageBreak/>
              <w:t>На территории Нижневартовского района осуществляют деятельность:</w:t>
            </w:r>
          </w:p>
          <w:p w:rsidR="00F44891" w:rsidRPr="00F44891" w:rsidRDefault="00F44891" w:rsidP="00F44891">
            <w:pPr>
              <w:autoSpaceDE w:val="0"/>
              <w:autoSpaceDN w:val="0"/>
              <w:adjustRightInd w:val="0"/>
              <w:jc w:val="both"/>
              <w:outlineLvl w:val="0"/>
              <w:rPr>
                <w:sz w:val="24"/>
                <w:szCs w:val="24"/>
              </w:rPr>
            </w:pPr>
            <w:r w:rsidRPr="00F44891">
              <w:rPr>
                <w:sz w:val="24"/>
                <w:szCs w:val="24"/>
              </w:rPr>
              <w:lastRenderedPageBreak/>
              <w:t>- сельскохозяйственный потребительский перерабатывающий кооператив «НИЖНЕВАРТОВСКИЙ РАЙКОП» одним из направлений работы которого является переработка водных биоресурсов;</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 индивидуальный предприниматель </w:t>
            </w:r>
            <w:proofErr w:type="spellStart"/>
            <w:r w:rsidRPr="00F44891">
              <w:rPr>
                <w:sz w:val="24"/>
                <w:szCs w:val="24"/>
              </w:rPr>
              <w:t>Сарапын</w:t>
            </w:r>
            <w:proofErr w:type="spellEnd"/>
            <w:r w:rsidRPr="00F44891">
              <w:rPr>
                <w:sz w:val="24"/>
                <w:szCs w:val="24"/>
              </w:rPr>
              <w:t xml:space="preserve"> С.В. деятельность по переработке водных биоресурсов, количество выпускаемой продукции порядка 50 видов; </w:t>
            </w:r>
          </w:p>
          <w:p w:rsidR="009C6BBE" w:rsidRPr="009C6BBE" w:rsidRDefault="00F44891" w:rsidP="00F44891">
            <w:pPr>
              <w:autoSpaceDE w:val="0"/>
              <w:autoSpaceDN w:val="0"/>
              <w:adjustRightInd w:val="0"/>
              <w:jc w:val="both"/>
              <w:outlineLvl w:val="0"/>
              <w:rPr>
                <w:sz w:val="24"/>
                <w:szCs w:val="24"/>
              </w:rPr>
            </w:pPr>
            <w:r w:rsidRPr="00F44891">
              <w:rPr>
                <w:sz w:val="24"/>
                <w:szCs w:val="24"/>
              </w:rPr>
              <w:t>- крестьянское (фермерское) хозяйство «Рыбное изобилие Югры» основной вид деятельности глубокая переработка рыбы.</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17. Рынок оказания услуг по ремонту автотранспортных средств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17.1.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Оказание информационно-консультативной помощи субъектам малого и среднего предпринимательства, осуществляющим (планирующим осуществлять) деятельность на товарном </w:t>
            </w:r>
            <w:r w:rsidRPr="009C6BBE">
              <w:rPr>
                <w:sz w:val="24"/>
                <w:szCs w:val="24"/>
              </w:rPr>
              <w:lastRenderedPageBreak/>
              <w:t>рынке по ремонту автотранспортных средств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повышение информированности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lastRenderedPageBreak/>
              <w:t xml:space="preserve">Информация о мерах поддержки в рамках муниципальной и государственных программ для субъектов малого и среднего предпринимательства, а также о проводимых мероприятиях размещается на официальном сайте, а также официальных </w:t>
            </w:r>
            <w:r w:rsidRPr="00F44891">
              <w:rPr>
                <w:sz w:val="24"/>
                <w:szCs w:val="24"/>
              </w:rPr>
              <w:lastRenderedPageBreak/>
              <w:t xml:space="preserve">группах «В контакте», «Одноклассники». </w:t>
            </w:r>
          </w:p>
          <w:p w:rsidR="00F44891" w:rsidRPr="00F44891" w:rsidRDefault="00F44891" w:rsidP="00F44891">
            <w:pPr>
              <w:autoSpaceDE w:val="0"/>
              <w:autoSpaceDN w:val="0"/>
              <w:adjustRightInd w:val="0"/>
              <w:jc w:val="both"/>
              <w:outlineLvl w:val="0"/>
              <w:rPr>
                <w:sz w:val="24"/>
                <w:szCs w:val="24"/>
              </w:rPr>
            </w:pPr>
          </w:p>
          <w:p w:rsidR="009C6BBE" w:rsidRPr="009C6BBE" w:rsidRDefault="009C6BBE" w:rsidP="008344D5">
            <w:pPr>
              <w:autoSpaceDE w:val="0"/>
              <w:autoSpaceDN w:val="0"/>
              <w:adjustRightInd w:val="0"/>
              <w:jc w:val="both"/>
              <w:outlineLvl w:val="0"/>
              <w:rPr>
                <w:sz w:val="24"/>
                <w:szCs w:val="24"/>
              </w:rPr>
            </w:pP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17.2.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Оценка состояния конкурентной среды на рынке оказания услуг по ремонту автотранспортных средств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оказания услуг по ремонту автотранспортных средств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jc w:val="both"/>
              <w:rPr>
                <w:sz w:val="24"/>
                <w:szCs w:val="24"/>
              </w:rPr>
            </w:pPr>
            <w:r w:rsidRPr="00F44891">
              <w:rPr>
                <w:sz w:val="24"/>
                <w:szCs w:val="24"/>
              </w:rPr>
              <w:t xml:space="preserve">В Единый реестр </w:t>
            </w:r>
            <w:proofErr w:type="gramStart"/>
            <w:r w:rsidRPr="00F44891">
              <w:rPr>
                <w:sz w:val="24"/>
                <w:szCs w:val="24"/>
              </w:rPr>
              <w:t>субъектов малого и среднего предпринимательства</w:t>
            </w:r>
            <w:proofErr w:type="gramEnd"/>
            <w:r w:rsidRPr="00F44891">
              <w:rPr>
                <w:sz w:val="24"/>
                <w:szCs w:val="24"/>
              </w:rPr>
              <w:t xml:space="preserve"> размещенный на официальном сайте Федеральной налоговой службы России включены 12 субъектов предпринимательства, осуществляющих деятельность в указанной сфере на территории Нижневартовского района.</w:t>
            </w:r>
          </w:p>
          <w:p w:rsidR="009C6BBE" w:rsidRPr="009C6BBE" w:rsidRDefault="009C6BBE" w:rsidP="00F44891">
            <w:pPr>
              <w:autoSpaceDE w:val="0"/>
              <w:autoSpaceDN w:val="0"/>
              <w:adjustRightInd w:val="0"/>
              <w:jc w:val="both"/>
              <w:outlineLvl w:val="0"/>
              <w:rPr>
                <w:sz w:val="24"/>
                <w:szCs w:val="24"/>
              </w:rPr>
            </w:pP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18. Рынок физической культуры и спорта</w:t>
            </w:r>
          </w:p>
        </w:tc>
      </w:tr>
      <w:tr w:rsidR="009C6BBE" w:rsidRPr="009C6BBE" w:rsidTr="001760AB">
        <w:trPr>
          <w:gridBefore w:val="1"/>
          <w:wBefore w:w="2" w:type="pct"/>
          <w:trHeight w:val="1995"/>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18.1.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Ведение реестра поставщиков услуг в сфере физической культуры и спорта района</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содействие в продвижении услуг в сфере физической культуры и спорта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6BBE" w:rsidRPr="009C6BBE" w:rsidRDefault="00F44891" w:rsidP="008344D5">
            <w:pPr>
              <w:autoSpaceDE w:val="0"/>
              <w:autoSpaceDN w:val="0"/>
              <w:adjustRightInd w:val="0"/>
              <w:jc w:val="both"/>
              <w:outlineLvl w:val="0"/>
              <w:rPr>
                <w:sz w:val="24"/>
                <w:szCs w:val="24"/>
              </w:rPr>
            </w:pPr>
            <w:r w:rsidRPr="00F44891">
              <w:rPr>
                <w:sz w:val="24"/>
                <w:szCs w:val="24"/>
              </w:rPr>
              <w:t>В реестре поставщиков услуг в сфере физической культуры и спорта района состоят 12 организаций, осуществляющих деятельность в сфере физической культуры и спорта на территории Нижневартовского района.</w:t>
            </w:r>
          </w:p>
        </w:tc>
        <w:tc>
          <w:tcPr>
            <w:tcW w:w="652" w:type="pct"/>
            <w:vMerge w:val="restart"/>
          </w:tcPr>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tc>
      </w:tr>
      <w:tr w:rsidR="009C6BBE" w:rsidRPr="009C6BBE" w:rsidTr="001760AB">
        <w:trPr>
          <w:gridBefore w:val="1"/>
          <w:wBefore w:w="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18.2.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Информирование хозяйствующих субъектов о возможности получения </w:t>
            </w:r>
            <w:r w:rsidRPr="009C6BBE">
              <w:rPr>
                <w:sz w:val="24"/>
                <w:szCs w:val="24"/>
              </w:rPr>
              <w:lastRenderedPageBreak/>
              <w:t>мер государственной поддержки в сфере физической культуры и спорта</w:t>
            </w:r>
          </w:p>
          <w:p w:rsidR="009C6BBE" w:rsidRPr="009C6BBE" w:rsidRDefault="009C6BBE" w:rsidP="008344D5">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повышение доступности входа на товарный рынок и осуществлении </w:t>
            </w:r>
            <w:r w:rsidRPr="009C6BBE">
              <w:rPr>
                <w:sz w:val="24"/>
                <w:szCs w:val="24"/>
              </w:rPr>
              <w:lastRenderedPageBreak/>
              <w:t>деятельности, с целью создания современной спортивной инфраструктур</w:t>
            </w:r>
            <w:r w:rsidR="00F44891">
              <w:rPr>
                <w:sz w:val="24"/>
                <w:szCs w:val="24"/>
              </w:rPr>
              <w:t>ы</w:t>
            </w:r>
            <w:r w:rsidRPr="009C6BBE">
              <w:rPr>
                <w:sz w:val="24"/>
                <w:szCs w:val="24"/>
              </w:rPr>
              <w:t xml:space="preserve"> </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информация на официальном веб-сайте </w:t>
            </w:r>
            <w:r w:rsidRPr="009C6BBE">
              <w:rPr>
                <w:sz w:val="24"/>
                <w:szCs w:val="24"/>
              </w:rPr>
              <w:lastRenderedPageBreak/>
              <w:t>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lastRenderedPageBreak/>
              <w:t xml:space="preserve">В целях информационной поддержки негосударственных </w:t>
            </w:r>
            <w:r w:rsidRPr="00F44891">
              <w:rPr>
                <w:sz w:val="24"/>
                <w:szCs w:val="24"/>
              </w:rPr>
              <w:lastRenderedPageBreak/>
              <w:t>поставщиков услуг (работ) в сфере физической культуры и спорта, популяризации и развития их деятельности, на официальном сайте района в разделе социальной сферы, подраздел «Спорт» сформирован раздел «Поддержка СОНКО в сфере физической культуры и спорта». В разделе размещаются полезная информация, методические материалы и документы в сфере деятельности поставщиков услуг, информация о проводимых конкурсах, иная полезная информация.</w:t>
            </w:r>
          </w:p>
          <w:p w:rsidR="009C6BBE" w:rsidRPr="009C6BBE" w:rsidRDefault="00F44891" w:rsidP="00F44891">
            <w:pPr>
              <w:autoSpaceDE w:val="0"/>
              <w:autoSpaceDN w:val="0"/>
              <w:adjustRightInd w:val="0"/>
              <w:jc w:val="both"/>
              <w:outlineLvl w:val="0"/>
              <w:rPr>
                <w:sz w:val="24"/>
                <w:szCs w:val="24"/>
              </w:rPr>
            </w:pPr>
            <w:r w:rsidRPr="00F44891">
              <w:rPr>
                <w:sz w:val="24"/>
                <w:szCs w:val="24"/>
              </w:rPr>
              <w:t>Информация по мерам поддержки малого и среднего предпринимательства, некоммерческих организаций в сфере физической культуры и спорта размещена на официальном сайте http://nvraion.ru/.</w:t>
            </w:r>
          </w:p>
        </w:tc>
        <w:tc>
          <w:tcPr>
            <w:tcW w:w="652" w:type="pct"/>
            <w:vMerge/>
          </w:tcPr>
          <w:p w:rsidR="009C6BBE" w:rsidRPr="009C6BBE" w:rsidRDefault="009C6BBE" w:rsidP="009C6BBE">
            <w:pPr>
              <w:autoSpaceDE w:val="0"/>
              <w:autoSpaceDN w:val="0"/>
              <w:adjustRightInd w:val="0"/>
              <w:jc w:val="center"/>
              <w:outlineLvl w:val="0"/>
              <w:rPr>
                <w:b/>
                <w:sz w:val="24"/>
                <w:szCs w:val="24"/>
              </w:rPr>
            </w:pPr>
          </w:p>
        </w:tc>
      </w:tr>
      <w:tr w:rsidR="009C6BBE" w:rsidRPr="009C6BBE" w:rsidTr="001760AB">
        <w:trPr>
          <w:gridBefore w:val="1"/>
          <w:wBefore w:w="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18.3.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Оказание организационно-консультативной и информационно-методической помощи частным организациям, в том числе социально </w:t>
            </w:r>
            <w:r w:rsidRPr="009C6BBE">
              <w:rPr>
                <w:sz w:val="24"/>
                <w:szCs w:val="24"/>
              </w:rPr>
              <w:lastRenderedPageBreak/>
              <w:t>ориентированным некоммерческим организациям, оказывающим услуги в сфере физической культуры и спорта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lastRenderedPageBreak/>
              <w:t xml:space="preserve">увеличение доли частных организаций, в том числе социально ориентированных некоммерческих организаций, </w:t>
            </w:r>
            <w:r w:rsidRPr="009C6BBE">
              <w:rPr>
                <w:sz w:val="24"/>
                <w:szCs w:val="24"/>
              </w:rPr>
              <w:lastRenderedPageBreak/>
              <w:t>оказывающих услуги в указанной сфере,</w:t>
            </w:r>
          </w:p>
          <w:p w:rsidR="009C6BBE" w:rsidRPr="009C6BBE" w:rsidRDefault="009C6BBE" w:rsidP="008344D5">
            <w:pPr>
              <w:autoSpaceDE w:val="0"/>
              <w:autoSpaceDN w:val="0"/>
              <w:adjustRightInd w:val="0"/>
              <w:jc w:val="both"/>
              <w:outlineLvl w:val="0"/>
              <w:rPr>
                <w:sz w:val="24"/>
                <w:szCs w:val="24"/>
              </w:rPr>
            </w:pPr>
            <w:r w:rsidRPr="009C6BBE">
              <w:rPr>
                <w:sz w:val="24"/>
                <w:szCs w:val="24"/>
              </w:rPr>
              <w:t>расширение перечня услуг</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Консультирование негосударственных организаций (потенциальных поставщиков услуг) осуществляется по вопросам:</w:t>
            </w:r>
          </w:p>
          <w:p w:rsidR="00F44891" w:rsidRPr="00F44891" w:rsidRDefault="00F44891" w:rsidP="00F44891">
            <w:pPr>
              <w:autoSpaceDE w:val="0"/>
              <w:autoSpaceDN w:val="0"/>
              <w:adjustRightInd w:val="0"/>
              <w:jc w:val="both"/>
              <w:outlineLvl w:val="0"/>
              <w:rPr>
                <w:sz w:val="24"/>
                <w:szCs w:val="24"/>
              </w:rPr>
            </w:pPr>
            <w:r w:rsidRPr="00F44891">
              <w:rPr>
                <w:sz w:val="24"/>
                <w:szCs w:val="24"/>
              </w:rPr>
              <w:lastRenderedPageBreak/>
              <w:t>- получения государственной (муниципальной) поддержки, в том числе в форме Грантов;</w:t>
            </w:r>
          </w:p>
          <w:p w:rsidR="00F44891" w:rsidRPr="00F44891" w:rsidRDefault="00F44891" w:rsidP="00F44891">
            <w:pPr>
              <w:autoSpaceDE w:val="0"/>
              <w:autoSpaceDN w:val="0"/>
              <w:adjustRightInd w:val="0"/>
              <w:jc w:val="both"/>
              <w:outlineLvl w:val="0"/>
              <w:rPr>
                <w:sz w:val="24"/>
                <w:szCs w:val="24"/>
              </w:rPr>
            </w:pPr>
            <w:r w:rsidRPr="00F44891">
              <w:rPr>
                <w:sz w:val="24"/>
                <w:szCs w:val="24"/>
              </w:rPr>
              <w:t>- получения статуса НКО и исполнителя общественно-полезных услуг (ИОПУ);</w:t>
            </w:r>
          </w:p>
          <w:p w:rsidR="00F44891" w:rsidRPr="00F44891" w:rsidRDefault="00F44891" w:rsidP="00F44891">
            <w:pPr>
              <w:autoSpaceDE w:val="0"/>
              <w:autoSpaceDN w:val="0"/>
              <w:adjustRightInd w:val="0"/>
              <w:jc w:val="both"/>
              <w:outlineLvl w:val="0"/>
              <w:rPr>
                <w:sz w:val="24"/>
                <w:szCs w:val="24"/>
              </w:rPr>
            </w:pPr>
            <w:r w:rsidRPr="00F44891">
              <w:rPr>
                <w:sz w:val="24"/>
                <w:szCs w:val="24"/>
              </w:rPr>
              <w:t>- получения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 планируемых и оказываемых мер государственной поддержки </w:t>
            </w:r>
          </w:p>
          <w:p w:rsidR="00F44891" w:rsidRPr="00F44891" w:rsidRDefault="00F44891" w:rsidP="00F44891">
            <w:pPr>
              <w:autoSpaceDE w:val="0"/>
              <w:autoSpaceDN w:val="0"/>
              <w:adjustRightInd w:val="0"/>
              <w:jc w:val="both"/>
              <w:outlineLvl w:val="0"/>
              <w:rPr>
                <w:sz w:val="24"/>
                <w:szCs w:val="24"/>
              </w:rPr>
            </w:pPr>
            <w:r w:rsidRPr="00F44891">
              <w:rPr>
                <w:sz w:val="24"/>
                <w:szCs w:val="24"/>
              </w:rPr>
              <w:t>В отчетном периоде 2024 года консультации некоммерческим организациям оказывались по вопросам получения субсидий из бюджета района.</w:t>
            </w:r>
          </w:p>
          <w:p w:rsidR="009C6BBE" w:rsidRPr="009C6BBE" w:rsidRDefault="00F44891" w:rsidP="00F44891">
            <w:pPr>
              <w:autoSpaceDE w:val="0"/>
              <w:autoSpaceDN w:val="0"/>
              <w:adjustRightInd w:val="0"/>
              <w:jc w:val="both"/>
              <w:outlineLvl w:val="0"/>
              <w:rPr>
                <w:sz w:val="24"/>
                <w:szCs w:val="24"/>
              </w:rPr>
            </w:pPr>
            <w:r w:rsidRPr="00F44891">
              <w:rPr>
                <w:sz w:val="24"/>
                <w:szCs w:val="24"/>
              </w:rPr>
              <w:t>В рамках муниципальной программы предусмотрены мероприятия, предполагающие взаимодействие с НКО.</w:t>
            </w:r>
          </w:p>
        </w:tc>
        <w:tc>
          <w:tcPr>
            <w:tcW w:w="652" w:type="pct"/>
          </w:tcPr>
          <w:p w:rsidR="009C6BBE" w:rsidRPr="009C6BBE" w:rsidRDefault="009C6BBE" w:rsidP="009C6BBE">
            <w:pPr>
              <w:autoSpaceDE w:val="0"/>
              <w:autoSpaceDN w:val="0"/>
              <w:adjustRightInd w:val="0"/>
              <w:jc w:val="center"/>
              <w:outlineLvl w:val="0"/>
              <w:rPr>
                <w:b/>
                <w:sz w:val="24"/>
                <w:szCs w:val="24"/>
              </w:rPr>
            </w:pP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19.</w:t>
            </w:r>
            <w:r w:rsidRPr="009C6BBE">
              <w:rPr>
                <w:sz w:val="24"/>
                <w:szCs w:val="24"/>
              </w:rPr>
              <w:t xml:space="preserve"> </w:t>
            </w:r>
            <w:r w:rsidRPr="009C6BBE">
              <w:rPr>
                <w:b/>
                <w:bCs/>
                <w:sz w:val="24"/>
                <w:szCs w:val="24"/>
              </w:rPr>
              <w:t>Рынок услуг по сбору и транспортированию твердых коммунальных отходов</w:t>
            </w:r>
          </w:p>
        </w:tc>
      </w:tr>
      <w:tr w:rsidR="009C6BBE" w:rsidRPr="009C6BBE" w:rsidTr="001760AB">
        <w:trPr>
          <w:gridBefore w:val="1"/>
          <w:wBefore w:w="2" w:type="pct"/>
          <w:trHeight w:val="218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19.1.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Оказание организационно-консультативной и информационно-методической помощи организациям в сфере услуг по сбору и транспортированию твердых коммунальных отходов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развитие конкуренции на рынке сбора и транспортирования твердых коммунальных отходов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8344D5">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F44891" w:rsidP="008344D5">
            <w:pPr>
              <w:autoSpaceDE w:val="0"/>
              <w:autoSpaceDN w:val="0"/>
              <w:adjustRightInd w:val="0"/>
              <w:jc w:val="both"/>
              <w:outlineLvl w:val="0"/>
              <w:rPr>
                <w:sz w:val="24"/>
                <w:szCs w:val="24"/>
              </w:rPr>
            </w:pPr>
            <w:r w:rsidRPr="00F44891">
              <w:rPr>
                <w:sz w:val="24"/>
                <w:szCs w:val="24"/>
              </w:rPr>
              <w:t>С целью оказания организационно-консультативной и информационно-методической помощи организациям в сфере услуг по сбору и транспортированию твердых коммунальных отходов на официальном веб-сайте администрации района в разделе «Экология» создан подраздел «Реформа обращения с отходами», на котором размещены нормативно-правовые акты и реестр мест (площадок) накопления твердых коммунальных отходов (далее – ТКО), согласно которому осуществляется сбор ТКО с территорий поселений.</w:t>
            </w:r>
          </w:p>
        </w:tc>
        <w:tc>
          <w:tcPr>
            <w:tcW w:w="652" w:type="pct"/>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 xml:space="preserve">20. </w:t>
            </w:r>
            <w:r w:rsidRPr="009C6BBE">
              <w:rPr>
                <w:b/>
                <w:iCs/>
                <w:sz w:val="24"/>
                <w:szCs w:val="24"/>
              </w:rPr>
              <w:t>Рынок социальных услуг</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20.1.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Ведение реестра </w:t>
            </w:r>
            <w:proofErr w:type="gramStart"/>
            <w:r w:rsidRPr="009C6BBE">
              <w:rPr>
                <w:sz w:val="24"/>
                <w:szCs w:val="24"/>
              </w:rPr>
              <w:t>поставщиков  социальных</w:t>
            </w:r>
            <w:proofErr w:type="gramEnd"/>
            <w:r w:rsidRPr="009C6BBE">
              <w:rPr>
                <w:sz w:val="24"/>
                <w:szCs w:val="24"/>
              </w:rPr>
              <w:t xml:space="preserve"> услуг </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содействие в продвижении услуг в социальной сфере</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F44891" w:rsidP="008344D5">
            <w:pPr>
              <w:autoSpaceDE w:val="0"/>
              <w:autoSpaceDN w:val="0"/>
              <w:adjustRightInd w:val="0"/>
              <w:jc w:val="both"/>
              <w:outlineLvl w:val="0"/>
              <w:rPr>
                <w:sz w:val="24"/>
                <w:szCs w:val="24"/>
              </w:rPr>
            </w:pPr>
            <w:r w:rsidRPr="00F44891">
              <w:rPr>
                <w:sz w:val="24"/>
                <w:szCs w:val="24"/>
              </w:rPr>
              <w:t>Реестр поставщиков социальных услуг (в сфере образования, физической культуры и спорта) размещается на официальном сайте администрации района на постоянной основе, обновляется по мере необходимости.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20.2.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Информирование хозяйствующих субъектов о возможности получения мер государственной поддержки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доступности входа на товарный рынок и осуществлении деятельности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F44891" w:rsidP="008344D5">
            <w:pPr>
              <w:autoSpaceDE w:val="0"/>
              <w:autoSpaceDN w:val="0"/>
              <w:adjustRightInd w:val="0"/>
              <w:jc w:val="both"/>
              <w:outlineLvl w:val="0"/>
              <w:rPr>
                <w:sz w:val="24"/>
                <w:szCs w:val="24"/>
              </w:rPr>
            </w:pPr>
            <w:r w:rsidRPr="00F44891">
              <w:rPr>
                <w:sz w:val="24"/>
                <w:szCs w:val="24"/>
              </w:rPr>
              <w:t>Информация о возможности получения мер государственной поддержки размещается на официальном сайте администрации района, которая предоставляется структурными подразделениями по направлению деятельности и обновляется на постоянной основе.</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20.3.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outlineLvl w:val="0"/>
              <w:rPr>
                <w:sz w:val="24"/>
                <w:szCs w:val="24"/>
              </w:rPr>
            </w:pPr>
            <w:r w:rsidRPr="009C6BBE">
              <w:rPr>
                <w:sz w:val="24"/>
                <w:szCs w:val="24"/>
              </w:rPr>
              <w:t>Оказание организационно-консультативной и информационно-методической помощи частным организациям, в том числе социально ориентированным некоммерческим организациям</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outlineLvl w:val="0"/>
              <w:rPr>
                <w:sz w:val="24"/>
                <w:szCs w:val="24"/>
              </w:rPr>
            </w:pPr>
            <w:r w:rsidRPr="009C6BBE">
              <w:rPr>
                <w:sz w:val="24"/>
                <w:szCs w:val="24"/>
              </w:rPr>
              <w:t>увеличение доли частных организаций, в том числе социально ориентированных некоммерческих организаций, оказывающих услуги в указанной сфере,</w:t>
            </w:r>
          </w:p>
          <w:p w:rsidR="009C6BBE" w:rsidRPr="009C6BBE" w:rsidRDefault="009C6BBE" w:rsidP="008344D5">
            <w:pPr>
              <w:autoSpaceDE w:val="0"/>
              <w:autoSpaceDN w:val="0"/>
              <w:adjustRightInd w:val="0"/>
              <w:outlineLvl w:val="0"/>
              <w:rPr>
                <w:sz w:val="24"/>
                <w:szCs w:val="24"/>
              </w:rPr>
            </w:pPr>
            <w:r w:rsidRPr="009C6BBE">
              <w:rPr>
                <w:sz w:val="24"/>
                <w:szCs w:val="24"/>
              </w:rPr>
              <w:t>расширение перечня услуг</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Помощь оказывается структурными подразделениями администрации района по направлению деятельности, Ассоциацией развития и поддержки малого и среднего бизнеса, Местной общественной Организацией Нижневартовского района «Творческое объединение «Сотрудничество», муниципальным Ресурсным центром на базе муниципального автономного учреждения дополнительного образования «Спектр», </w:t>
            </w:r>
          </w:p>
          <w:p w:rsidR="009C6BBE" w:rsidRPr="009C6BBE" w:rsidRDefault="00F44891" w:rsidP="00F44891">
            <w:pPr>
              <w:autoSpaceDE w:val="0"/>
              <w:autoSpaceDN w:val="0"/>
              <w:adjustRightInd w:val="0"/>
              <w:jc w:val="both"/>
              <w:outlineLvl w:val="0"/>
              <w:rPr>
                <w:sz w:val="24"/>
                <w:szCs w:val="24"/>
              </w:rPr>
            </w:pPr>
            <w:r w:rsidRPr="00F44891">
              <w:rPr>
                <w:sz w:val="24"/>
                <w:szCs w:val="24"/>
              </w:rPr>
              <w:t xml:space="preserve"> Информация на официальном сайте администрации района и обновляется по мере необходимости.</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lastRenderedPageBreak/>
              <w:t>21. Рынок</w:t>
            </w:r>
            <w:r w:rsidRPr="009C6BBE">
              <w:rPr>
                <w:b/>
                <w:bCs/>
                <w:sz w:val="24"/>
                <w:szCs w:val="24"/>
              </w:rPr>
              <w:t xml:space="preserve"> реализации сельскохозяйственной продукции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21.1.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сельскохозяйственной кооперации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На территории района действуют:</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1. Сельскохозяйственный потребительский перерабатывающий кооператив «НИЖНЕВАРТОВСКИЙ РАЙКОП». На базе кооператива размещены 5 цехов по переработке рыбы, дикоросов, по производству мясной продукции, молочный цех и универсальный убойный цех. </w:t>
            </w:r>
          </w:p>
          <w:p w:rsidR="00F44891" w:rsidRPr="00F44891" w:rsidRDefault="00F44891" w:rsidP="00F44891">
            <w:pPr>
              <w:autoSpaceDE w:val="0"/>
              <w:autoSpaceDN w:val="0"/>
              <w:adjustRightInd w:val="0"/>
              <w:jc w:val="both"/>
              <w:outlineLvl w:val="0"/>
              <w:rPr>
                <w:sz w:val="24"/>
                <w:szCs w:val="24"/>
              </w:rPr>
            </w:pPr>
            <w:r w:rsidRPr="00F44891">
              <w:rPr>
                <w:sz w:val="24"/>
                <w:szCs w:val="24"/>
              </w:rPr>
              <w:t>В настоящее время запущен цех по производству рыбной продукции, смонтировано и установлено оборудование для молочного и мясного цехов. Цеха готовы к эксплуатации, количество выпускаемой продукции составит 34 вида;</w:t>
            </w:r>
          </w:p>
          <w:p w:rsidR="009C6BBE" w:rsidRPr="009C6BBE" w:rsidRDefault="00F44891" w:rsidP="00F44891">
            <w:pPr>
              <w:autoSpaceDE w:val="0"/>
              <w:autoSpaceDN w:val="0"/>
              <w:adjustRightInd w:val="0"/>
              <w:jc w:val="both"/>
              <w:outlineLvl w:val="0"/>
              <w:rPr>
                <w:sz w:val="24"/>
                <w:szCs w:val="24"/>
              </w:rPr>
            </w:pPr>
            <w:r w:rsidRPr="00F44891">
              <w:rPr>
                <w:sz w:val="24"/>
                <w:szCs w:val="24"/>
              </w:rPr>
              <w:t xml:space="preserve">2. Сбытовой сельскохозяйственный потребительский кооператив «Флагман». В его состав входят 5 крестьянских (фермерских) хозяйства: КФХ «Акватория», КФХ «Урожай Сибири», КФХ «ИМП», КФХ «Бриг», КФХ “Рыбное </w:t>
            </w:r>
            <w:r w:rsidRPr="00F44891">
              <w:rPr>
                <w:sz w:val="24"/>
                <w:szCs w:val="24"/>
              </w:rPr>
              <w:lastRenderedPageBreak/>
              <w:t>Изобилие Югры” основными видами деятельности которых являются пресноводное рыболовство, производство готовых кормов для животных содержащихся на фермах, переработка и консервирование рыбы, а также искусственное воспроизводство пресноводных биоресурсов.</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22. Рынок реализации продукции животноводства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22.1.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Предоставление субсидии на поддержку животноводства, производство продукции животноводства (субсидии на производство и реализацию молока и молокопродуктов собственного производства) </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продукции животноводства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5F0F" w:rsidRPr="005C5F0F" w:rsidRDefault="005C5F0F" w:rsidP="005C5F0F">
            <w:pPr>
              <w:autoSpaceDE w:val="0"/>
              <w:autoSpaceDN w:val="0"/>
              <w:adjustRightInd w:val="0"/>
              <w:jc w:val="both"/>
              <w:outlineLvl w:val="0"/>
              <w:rPr>
                <w:sz w:val="24"/>
                <w:szCs w:val="24"/>
              </w:rPr>
            </w:pPr>
            <w:r w:rsidRPr="005C5F0F">
              <w:rPr>
                <w:sz w:val="24"/>
                <w:szCs w:val="24"/>
              </w:rPr>
              <w:t>Производством и реализацией продукции животноводства на территории района занимаются 12 крестьянских (фермерских) хозяйств.</w:t>
            </w:r>
          </w:p>
          <w:p w:rsidR="005C5F0F" w:rsidRPr="005C5F0F" w:rsidRDefault="005C5F0F" w:rsidP="005C5F0F">
            <w:pPr>
              <w:autoSpaceDE w:val="0"/>
              <w:autoSpaceDN w:val="0"/>
              <w:adjustRightInd w:val="0"/>
              <w:jc w:val="both"/>
              <w:outlineLvl w:val="0"/>
              <w:rPr>
                <w:sz w:val="24"/>
                <w:szCs w:val="24"/>
              </w:rPr>
            </w:pPr>
            <w:r w:rsidRPr="005C5F0F">
              <w:rPr>
                <w:sz w:val="24"/>
                <w:szCs w:val="24"/>
              </w:rPr>
              <w:t>В рамках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за январь-сентябрь 2024 года реализовано 717 тонн молока.</w:t>
            </w:r>
          </w:p>
          <w:p w:rsidR="009C6BBE" w:rsidRPr="009C6BBE" w:rsidRDefault="005C5F0F" w:rsidP="005C5F0F">
            <w:pPr>
              <w:autoSpaceDE w:val="0"/>
              <w:autoSpaceDN w:val="0"/>
              <w:adjustRightInd w:val="0"/>
              <w:jc w:val="both"/>
              <w:outlineLvl w:val="0"/>
              <w:rPr>
                <w:sz w:val="24"/>
                <w:szCs w:val="24"/>
              </w:rPr>
            </w:pPr>
            <w:r w:rsidRPr="005C5F0F">
              <w:rPr>
                <w:sz w:val="24"/>
                <w:szCs w:val="24"/>
              </w:rPr>
              <w:t xml:space="preserve">За 9 месяцев 2024 года предоставлены меры поддержки в виде субсидии за </w:t>
            </w:r>
            <w:r w:rsidRPr="005C5F0F">
              <w:rPr>
                <w:sz w:val="24"/>
                <w:szCs w:val="24"/>
              </w:rPr>
              <w:lastRenderedPageBreak/>
              <w:t>производство и реализацию продукции животноводства собственного производства (молока и молокопродуктов) в размере 9 862 574,8 руб.</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23. Рынок выездной розничной торговли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23.1.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Увеличение количества выездных торговых мероприятий в населенные пункты района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bCs/>
                <w:sz w:val="24"/>
                <w:szCs w:val="24"/>
              </w:rPr>
              <w:t>обеспечить безвозмездное предоставление субъектам предпринимательства и жителям района торговых мест для осуществления торговли</w:t>
            </w:r>
          </w:p>
          <w:p w:rsidR="009C6BBE" w:rsidRPr="009C6BBE" w:rsidRDefault="009C6BBE" w:rsidP="008344D5">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администрации района </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5F0F" w:rsidRPr="005C5F0F" w:rsidRDefault="005C5F0F" w:rsidP="005C5F0F">
            <w:pPr>
              <w:autoSpaceDE w:val="0"/>
              <w:autoSpaceDN w:val="0"/>
              <w:adjustRightInd w:val="0"/>
              <w:jc w:val="both"/>
              <w:outlineLvl w:val="0"/>
              <w:rPr>
                <w:sz w:val="24"/>
                <w:szCs w:val="24"/>
              </w:rPr>
            </w:pPr>
            <w:r w:rsidRPr="005C5F0F">
              <w:rPr>
                <w:sz w:val="24"/>
                <w:szCs w:val="24"/>
              </w:rPr>
              <w:t>Сельскохозяйственные товаропроизводители и предприниматели района еженедельно реализуют продукцию собственного производства в населенных пунктах района, за 9 месяцев 2024 года проведены 15 выездных выставок – продаж.</w:t>
            </w:r>
          </w:p>
          <w:p w:rsidR="005C5F0F" w:rsidRPr="005C5F0F" w:rsidRDefault="005C5F0F" w:rsidP="005C5F0F">
            <w:pPr>
              <w:autoSpaceDE w:val="0"/>
              <w:autoSpaceDN w:val="0"/>
              <w:adjustRightInd w:val="0"/>
              <w:jc w:val="both"/>
              <w:outlineLvl w:val="0"/>
              <w:rPr>
                <w:sz w:val="24"/>
                <w:szCs w:val="24"/>
              </w:rPr>
            </w:pPr>
            <w:r w:rsidRPr="005C5F0F">
              <w:rPr>
                <w:sz w:val="24"/>
                <w:szCs w:val="24"/>
              </w:rPr>
              <w:t>Во всех поселениях района обеспечено наличие торговых рядов и торговых мест для осуществления торговли. В зависимости от численности населения, количество торговых рядов и торговых мест в населенных пунктах разное. Общее число на территории района составляет 10 торговых рядов на 31 торговое место. Существующего количества достаточно, в случае необходимости будет рассмотрен вопрос по их увеличению.</w:t>
            </w:r>
          </w:p>
          <w:p w:rsidR="009C6BBE" w:rsidRPr="009C6BBE" w:rsidRDefault="005C5F0F" w:rsidP="005C5F0F">
            <w:pPr>
              <w:autoSpaceDE w:val="0"/>
              <w:autoSpaceDN w:val="0"/>
              <w:adjustRightInd w:val="0"/>
              <w:jc w:val="both"/>
              <w:outlineLvl w:val="0"/>
              <w:rPr>
                <w:sz w:val="24"/>
                <w:szCs w:val="24"/>
              </w:rPr>
            </w:pPr>
            <w:r w:rsidRPr="005C5F0F">
              <w:rPr>
                <w:sz w:val="24"/>
                <w:szCs w:val="24"/>
              </w:rPr>
              <w:lastRenderedPageBreak/>
              <w:t>Во всех поселениях района торговые места для осуществления торговли размещены с учетом высокой проходимости и удобства для населения района. Торговые места субъектам предпринимательства и жителям района предоставляются безвозмездно.</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24. Рынок</w:t>
            </w:r>
            <w:r w:rsidRPr="009C6BBE">
              <w:rPr>
                <w:b/>
                <w:bCs/>
                <w:sz w:val="24"/>
                <w:szCs w:val="24"/>
              </w:rPr>
              <w:t xml:space="preserve"> забора и очистки воды для питьевых нужд</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24.1.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Информационно-организационная и методическая помощь частным организациям, оказывающим услуги в сфере производства воды</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sz w:val="24"/>
                <w:szCs w:val="24"/>
              </w:rPr>
              <w:t>повышение экономической эффективности и конкурентоспособности хозяйствующих субъектов на рынке, развитие концепции высококачественного продукта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администрации района </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5F0F" w:rsidRPr="005C5F0F" w:rsidRDefault="005C5F0F" w:rsidP="005C5F0F">
            <w:pPr>
              <w:autoSpaceDE w:val="0"/>
              <w:autoSpaceDN w:val="0"/>
              <w:adjustRightInd w:val="0"/>
              <w:jc w:val="both"/>
              <w:outlineLvl w:val="0"/>
              <w:rPr>
                <w:sz w:val="24"/>
                <w:szCs w:val="24"/>
              </w:rPr>
            </w:pPr>
            <w:r w:rsidRPr="005C5F0F">
              <w:rPr>
                <w:sz w:val="24"/>
                <w:szCs w:val="24"/>
              </w:rPr>
              <w:t>Ведущим производителем питьевой воды в Нижневартовском районе является ООО «Гермес», за 9 месяцев 2024 года размер оказанной поддержки предприятию составил 635 171,37 руб.</w:t>
            </w:r>
          </w:p>
          <w:p w:rsidR="009C6BBE" w:rsidRPr="009C6BBE" w:rsidRDefault="005C5F0F" w:rsidP="005C5F0F">
            <w:pPr>
              <w:autoSpaceDE w:val="0"/>
              <w:autoSpaceDN w:val="0"/>
              <w:adjustRightInd w:val="0"/>
              <w:jc w:val="both"/>
              <w:outlineLvl w:val="0"/>
              <w:rPr>
                <w:sz w:val="24"/>
                <w:szCs w:val="24"/>
              </w:rPr>
            </w:pPr>
            <w:r w:rsidRPr="005C5F0F">
              <w:rPr>
                <w:sz w:val="24"/>
                <w:szCs w:val="24"/>
              </w:rPr>
              <w:t>Информация о мерах поддержки для субъектов малого и среднего предпринимательства района, а также о проводимых мероприятиях размещается на официальном сайте, а также официальных группах «В контакте», «Одноклассники».</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25. </w:t>
            </w:r>
            <w:r w:rsidRPr="009C6BBE">
              <w:rPr>
                <w:b/>
                <w:bCs/>
                <w:sz w:val="24"/>
                <w:szCs w:val="24"/>
              </w:rPr>
              <w:t>Рынок обработки древесины и производства изделий из дерева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25.1.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Консультационная и информационно-методическая поддержка, субъектам предпринимательства, оказывающим услуги в сфере обработки древесины и производства изделий из дерева.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sz w:val="24"/>
                <w:szCs w:val="24"/>
              </w:rPr>
              <w:t>повышение экономической эффективности и конкурентоспособности хозяйствующих субъектов на рынке</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информация на официальном веб-сайте администрации района </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Сведения о мероприятиях поддержки для субъектов малого и среднего предпринимательства района, а также о проводимых мероприятиях размещается на официальном сайте, а также официальных группах «В контакте», «Одноклассники». </w:t>
            </w:r>
          </w:p>
          <w:p w:rsidR="009C6BBE" w:rsidRPr="009C6BBE" w:rsidRDefault="00F44891" w:rsidP="00F44891">
            <w:pPr>
              <w:autoSpaceDE w:val="0"/>
              <w:autoSpaceDN w:val="0"/>
              <w:adjustRightInd w:val="0"/>
              <w:jc w:val="both"/>
              <w:outlineLvl w:val="0"/>
              <w:rPr>
                <w:sz w:val="24"/>
                <w:szCs w:val="24"/>
              </w:rPr>
            </w:pPr>
            <w:r w:rsidRPr="00F44891">
              <w:rPr>
                <w:sz w:val="24"/>
                <w:szCs w:val="24"/>
              </w:rPr>
              <w:t xml:space="preserve">В Единый реестр </w:t>
            </w:r>
            <w:proofErr w:type="gramStart"/>
            <w:r w:rsidRPr="00F44891">
              <w:rPr>
                <w:sz w:val="24"/>
                <w:szCs w:val="24"/>
              </w:rPr>
              <w:t>субъектов малого и среднего предпринимательства</w:t>
            </w:r>
            <w:proofErr w:type="gramEnd"/>
            <w:r w:rsidRPr="00F44891">
              <w:rPr>
                <w:sz w:val="24"/>
                <w:szCs w:val="24"/>
              </w:rPr>
              <w:t xml:space="preserve"> размещенный на официальном сайте Федеральной налоговой службы России включены 18 субъектов предпринимательства, осуществляющие деятельность в сфере обработки древесины, производства изделий из дерева и прочей лесохозяйственной деятельности на территории района.</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26. Рынок оказания услуг по перевозке пассажиров и багажа легковым такси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26.1.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sz w:val="24"/>
                <w:szCs w:val="24"/>
              </w:rPr>
            </w:pPr>
            <w:r w:rsidRPr="009C6BBE">
              <w:rPr>
                <w:sz w:val="24"/>
                <w:szCs w:val="24"/>
              </w:rPr>
              <w:t xml:space="preserve">Информационно-консультационная поддержка по вопросу оказания услуг по перевозке пассажиров и </w:t>
            </w:r>
            <w:r w:rsidRPr="009C6BBE">
              <w:rPr>
                <w:sz w:val="24"/>
                <w:szCs w:val="24"/>
              </w:rPr>
              <w:lastRenderedPageBreak/>
              <w:t>багажа легковым транспортом</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8344D5">
            <w:pPr>
              <w:autoSpaceDE w:val="0"/>
              <w:autoSpaceDN w:val="0"/>
              <w:adjustRightInd w:val="0"/>
              <w:jc w:val="both"/>
              <w:outlineLvl w:val="0"/>
              <w:rPr>
                <w:bCs/>
                <w:sz w:val="24"/>
                <w:szCs w:val="24"/>
              </w:rPr>
            </w:pPr>
            <w:r w:rsidRPr="009C6BBE">
              <w:rPr>
                <w:sz w:val="24"/>
                <w:szCs w:val="24"/>
              </w:rPr>
              <w:lastRenderedPageBreak/>
              <w:t>повышение качества обслуживания населения легковым такси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30 декабря 2025 года </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веб-сайте администрации района </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 xml:space="preserve">В целях информационно-консультационной поддержки по вопросу оказания услуг по перевозке пассажиров и багажа легковым транспортом </w:t>
            </w:r>
            <w:r w:rsidRPr="00071681">
              <w:rPr>
                <w:sz w:val="24"/>
                <w:szCs w:val="24"/>
              </w:rPr>
              <w:lastRenderedPageBreak/>
              <w:t>на сайте администрации района размещена информация на официальном веб-сайте администрации района (http://nvraion.ru/news/detail.php?ID=47267&amp;sphrase_id=128874).</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27. Рынок добычи общераспространенных полезных ископаемых на участках недр местного значения</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27.1.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Ведение реестра участков фонда недр общераспространенных полезных ископаемых на территории Нижневартовского района </w:t>
            </w:r>
          </w:p>
          <w:p w:rsidR="009C6BBE" w:rsidRPr="009C6BBE" w:rsidRDefault="009C6BBE" w:rsidP="00CE176F">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ведение реестра участников рынка, заключение соглашений о сотрудничестве, контроль за увеличением доли частных организаций, оказывающих услуги в указанной </w:t>
            </w:r>
            <w:proofErr w:type="gramStart"/>
            <w:r w:rsidRPr="009C6BBE">
              <w:rPr>
                <w:sz w:val="24"/>
                <w:szCs w:val="24"/>
              </w:rPr>
              <w:t>сфере,  повышение</w:t>
            </w:r>
            <w:proofErr w:type="gramEnd"/>
            <w:r w:rsidRPr="009C6BBE">
              <w:rPr>
                <w:sz w:val="24"/>
                <w:szCs w:val="24"/>
              </w:rPr>
              <w:t xml:space="preserve"> информированности претендентов на получение права пользования участками недр местного значения</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3110D" w:rsidP="00CE176F">
            <w:pPr>
              <w:autoSpaceDE w:val="0"/>
              <w:autoSpaceDN w:val="0"/>
              <w:adjustRightInd w:val="0"/>
              <w:jc w:val="both"/>
              <w:outlineLvl w:val="0"/>
              <w:rPr>
                <w:sz w:val="24"/>
                <w:szCs w:val="24"/>
              </w:rPr>
            </w:pPr>
            <w:r w:rsidRPr="0093110D">
              <w:rPr>
                <w:sz w:val="24"/>
                <w:szCs w:val="24"/>
              </w:rPr>
              <w:t>Реестр ведется. В 2024 год</w:t>
            </w:r>
            <w:r w:rsidR="005C5F0F">
              <w:rPr>
                <w:sz w:val="24"/>
                <w:szCs w:val="24"/>
              </w:rPr>
              <w:t>у</w:t>
            </w:r>
            <w:r w:rsidRPr="0093110D">
              <w:rPr>
                <w:sz w:val="24"/>
                <w:szCs w:val="24"/>
              </w:rPr>
              <w:t xml:space="preserve"> в  соответствии с подпунктом 2.2.6 пункта 2.6. постановления администрации района от 20.07.2020 № 1098 «Об утверждении Положения о взаимодействии с исполнительными органами государственной власти автономного округа, юридическими лицами и индивидуальными предпринимателями, осуществляющими пользование недрами для целей разведки и добычи общераспространенных полезных ископаемых на территории Нижневартовского района» реестр недропользователей, осуществляющих </w:t>
            </w:r>
            <w:r w:rsidRPr="0093110D">
              <w:rPr>
                <w:sz w:val="24"/>
                <w:szCs w:val="24"/>
              </w:rPr>
              <w:lastRenderedPageBreak/>
              <w:t>пользование недрами для целей разведки и добычи общераспространенных полезных ископаемых на территории Нижневартовского района, не направлялся в управление экономики с целью заключения соглашений в связи с не поступлением данных от Департамента недропользования и природных ресурсов ХМАО-Югры.</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28. 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w:t>
            </w:r>
            <w:r w:rsidRPr="009C6BBE">
              <w:rPr>
                <w:sz w:val="24"/>
                <w:szCs w:val="24"/>
              </w:rPr>
              <w:lastRenderedPageBreak/>
              <w:t>изменений в отдельные законодательные акты Российской Федерации»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создание условий для развития конкуренции на рынке услуг перевозок пассажиров наземным транспортом</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В 2024</w:t>
            </w:r>
            <w:r w:rsidR="005C5F0F">
              <w:rPr>
                <w:sz w:val="24"/>
                <w:szCs w:val="24"/>
              </w:rPr>
              <w:t xml:space="preserve"> году</w:t>
            </w:r>
            <w:r w:rsidRPr="00071681">
              <w:rPr>
                <w:sz w:val="24"/>
                <w:szCs w:val="24"/>
              </w:rPr>
              <w:t xml:space="preserve"> открытые конкурсы (электронные аукционы) не проводились</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перевозок пассажиров наземным транспортом</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Информация о критериях конкурсного отбора перевозчиков размещается при проведении аукционов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28.3.</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населения о работе пассажирского автомобильного транспорта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681" w:rsidRPr="00071681" w:rsidRDefault="00071681" w:rsidP="00071681">
            <w:pPr>
              <w:autoSpaceDE w:val="0"/>
              <w:autoSpaceDN w:val="0"/>
              <w:adjustRightInd w:val="0"/>
              <w:jc w:val="both"/>
              <w:outlineLvl w:val="0"/>
              <w:rPr>
                <w:sz w:val="24"/>
                <w:szCs w:val="24"/>
              </w:rPr>
            </w:pPr>
            <w:r w:rsidRPr="00071681">
              <w:rPr>
                <w:sz w:val="24"/>
                <w:szCs w:val="24"/>
              </w:rPr>
              <w:t>Информация о работе пассажирского автомобильного транспорта по межмуниципальным маршрутам</w:t>
            </w:r>
          </w:p>
          <w:p w:rsidR="009C6BBE" w:rsidRPr="009C6BBE" w:rsidRDefault="00071681" w:rsidP="00071681">
            <w:pPr>
              <w:autoSpaceDE w:val="0"/>
              <w:autoSpaceDN w:val="0"/>
              <w:adjustRightInd w:val="0"/>
              <w:jc w:val="both"/>
              <w:outlineLvl w:val="0"/>
              <w:rPr>
                <w:sz w:val="24"/>
                <w:szCs w:val="24"/>
              </w:rPr>
            </w:pPr>
            <w:r w:rsidRPr="00071681">
              <w:rPr>
                <w:sz w:val="24"/>
                <w:szCs w:val="24"/>
              </w:rPr>
              <w:t>размещена на официальном веб-сайте администрации района в разделе «Транспортная схема» http://nvraion.ru/transport-scheme/index.php</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28.4.</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Формирование сети регулярных маршрутов с учетом предложений,</w:t>
            </w:r>
          </w:p>
          <w:p w:rsidR="009C6BBE" w:rsidRPr="009C6BBE" w:rsidRDefault="009C6BBE" w:rsidP="00CE176F">
            <w:pPr>
              <w:autoSpaceDE w:val="0"/>
              <w:autoSpaceDN w:val="0"/>
              <w:adjustRightInd w:val="0"/>
              <w:jc w:val="both"/>
              <w:outlineLvl w:val="0"/>
              <w:rPr>
                <w:sz w:val="24"/>
                <w:szCs w:val="24"/>
              </w:rPr>
            </w:pPr>
            <w:r w:rsidRPr="009C6BBE">
              <w:rPr>
                <w:sz w:val="24"/>
                <w:szCs w:val="24"/>
              </w:rPr>
              <w:t>изложенных в обращениях негосударственных перевозчиков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безопасности и качества предоставляемых населению транспортных услуг, увеличение доходов перевозчиков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при необходимости</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 xml:space="preserve">В 2024 </w:t>
            </w:r>
            <w:proofErr w:type="gramStart"/>
            <w:r w:rsidRPr="00071681">
              <w:rPr>
                <w:sz w:val="24"/>
                <w:szCs w:val="24"/>
              </w:rPr>
              <w:t>год</w:t>
            </w:r>
            <w:r w:rsidR="005C5F0F">
              <w:rPr>
                <w:sz w:val="24"/>
                <w:szCs w:val="24"/>
              </w:rPr>
              <w:t>у</w:t>
            </w:r>
            <w:r w:rsidRPr="00071681">
              <w:rPr>
                <w:sz w:val="24"/>
                <w:szCs w:val="24"/>
              </w:rPr>
              <w:t xml:space="preserve">  обращения</w:t>
            </w:r>
            <w:proofErr w:type="gramEnd"/>
            <w:r w:rsidRPr="00071681">
              <w:rPr>
                <w:sz w:val="24"/>
                <w:szCs w:val="24"/>
              </w:rPr>
              <w:t xml:space="preserve"> негосударственных перевозчиков с предложениями по сети регулярных перевозок не поступали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28.5.</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Мониторинг пассажиропотока и потребностей муниципального образования в корректировке существующей маршрутной сети и создание новых маршрутов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перевозок пассажиров наземным транспортом</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Мониторинг осуществляется на постоянной основе. В 2024 год</w:t>
            </w:r>
            <w:r w:rsidR="0059146D">
              <w:rPr>
                <w:sz w:val="24"/>
                <w:szCs w:val="24"/>
              </w:rPr>
              <w:t>у</w:t>
            </w:r>
            <w:r w:rsidRPr="00071681">
              <w:rPr>
                <w:sz w:val="24"/>
                <w:szCs w:val="24"/>
              </w:rPr>
              <w:t xml:space="preserve"> корректировка существующей маршрутной сети и создание новых маршрутов не требовалась.</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28.6.</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Разработка документа планирования регулярных перевозок с учетом полученной информации по результатам мониторинга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безопасности и качества предоставляемых населению транспортных услуг, увеличение доходов перевозчиков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при необходимости</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правовой акт администрации района;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CE176F">
            <w:pPr>
              <w:autoSpaceDE w:val="0"/>
              <w:autoSpaceDN w:val="0"/>
              <w:adjustRightInd w:val="0"/>
              <w:jc w:val="both"/>
              <w:outlineLvl w:val="0"/>
              <w:rPr>
                <w:sz w:val="24"/>
                <w:szCs w:val="24"/>
              </w:rPr>
            </w:pPr>
            <w:r w:rsidRPr="00071681">
              <w:rPr>
                <w:sz w:val="24"/>
                <w:szCs w:val="24"/>
              </w:rPr>
              <w:t xml:space="preserve">Документ планирования разработан и утвержден постановлением администрации района от 10.12.2018 № 2802 «Об утверждении документа планирования регулярных перевозок в Нижневартовском районе» и размещен на официальном веб-сайте администрации района. Корректировка в 2024 </w:t>
            </w:r>
            <w:proofErr w:type="gramStart"/>
            <w:r w:rsidRPr="00071681">
              <w:rPr>
                <w:sz w:val="24"/>
                <w:szCs w:val="24"/>
              </w:rPr>
              <w:t>год</w:t>
            </w:r>
            <w:r w:rsidR="0059146D">
              <w:rPr>
                <w:sz w:val="24"/>
                <w:szCs w:val="24"/>
              </w:rPr>
              <w:t>у</w:t>
            </w:r>
            <w:r w:rsidRPr="00071681">
              <w:rPr>
                <w:sz w:val="24"/>
                <w:szCs w:val="24"/>
              </w:rPr>
              <w:t xml:space="preserve">  не</w:t>
            </w:r>
            <w:proofErr w:type="gramEnd"/>
            <w:r w:rsidRPr="00071681">
              <w:rPr>
                <w:sz w:val="24"/>
                <w:szCs w:val="24"/>
              </w:rPr>
              <w:t xml:space="preserve"> требовалась.</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29. Рынок вылова водных биоресурсов</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29.1.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содействия предприятиям, занимающимся выловом водных биоресурсов по участию в выставках и (или) ярмарках и оказание информационно-консультационной поддержки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расширение рынка сбыта продукции, развитие торговли рыбной продукцией</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146D" w:rsidRPr="0059146D" w:rsidRDefault="0059146D" w:rsidP="0059146D">
            <w:pPr>
              <w:autoSpaceDE w:val="0"/>
              <w:autoSpaceDN w:val="0"/>
              <w:adjustRightInd w:val="0"/>
              <w:jc w:val="both"/>
              <w:outlineLvl w:val="0"/>
              <w:rPr>
                <w:sz w:val="24"/>
                <w:szCs w:val="24"/>
              </w:rPr>
            </w:pPr>
            <w:r w:rsidRPr="0059146D">
              <w:rPr>
                <w:sz w:val="24"/>
                <w:szCs w:val="24"/>
              </w:rPr>
              <w:t xml:space="preserve">Информация о мерах поддержки для субъектов малого и среднего предпринимательства района, а также о проводимых мероприятиях размещается на официальном сайте, а также официальных группах «В контакте», «Одноклассники». </w:t>
            </w:r>
          </w:p>
          <w:p w:rsidR="0059146D" w:rsidRPr="0059146D" w:rsidRDefault="0059146D" w:rsidP="0059146D">
            <w:pPr>
              <w:autoSpaceDE w:val="0"/>
              <w:autoSpaceDN w:val="0"/>
              <w:adjustRightInd w:val="0"/>
              <w:jc w:val="both"/>
              <w:outlineLvl w:val="0"/>
              <w:rPr>
                <w:sz w:val="24"/>
                <w:szCs w:val="24"/>
              </w:rPr>
            </w:pPr>
            <w:r w:rsidRPr="0059146D">
              <w:rPr>
                <w:sz w:val="24"/>
                <w:szCs w:val="24"/>
              </w:rPr>
              <w:lastRenderedPageBreak/>
              <w:t>За отчётный период 2024 года в населенных пунктах района организовано и проведено 15 выездных выставок – продаж сельхозтоваропроизводителей и предпринимателей района.</w:t>
            </w:r>
          </w:p>
          <w:p w:rsidR="0059146D" w:rsidRPr="0059146D" w:rsidRDefault="0059146D" w:rsidP="0059146D">
            <w:pPr>
              <w:autoSpaceDE w:val="0"/>
              <w:autoSpaceDN w:val="0"/>
              <w:adjustRightInd w:val="0"/>
              <w:jc w:val="both"/>
              <w:outlineLvl w:val="0"/>
              <w:rPr>
                <w:sz w:val="24"/>
                <w:szCs w:val="24"/>
              </w:rPr>
            </w:pPr>
            <w:r w:rsidRPr="0059146D">
              <w:rPr>
                <w:sz w:val="24"/>
                <w:szCs w:val="24"/>
              </w:rPr>
              <w:t xml:space="preserve">По данным Федеральной налоговой службы России в Единый реестр субъектов малого и среднего предпринимательства включены 10 субъектов предпринимательства, осуществляющих деятельность в указанной сфере, в том числе 3 крестьянских (фермерских) хозяйства, осуществляющих деятельность в сфере пресноводного рыболовства. </w:t>
            </w:r>
          </w:p>
          <w:p w:rsidR="0059146D" w:rsidRPr="0059146D" w:rsidRDefault="0059146D" w:rsidP="0059146D">
            <w:pPr>
              <w:autoSpaceDE w:val="0"/>
              <w:autoSpaceDN w:val="0"/>
              <w:adjustRightInd w:val="0"/>
              <w:jc w:val="both"/>
              <w:outlineLvl w:val="0"/>
              <w:rPr>
                <w:sz w:val="24"/>
                <w:szCs w:val="24"/>
              </w:rPr>
            </w:pPr>
            <w:r w:rsidRPr="0059146D">
              <w:rPr>
                <w:sz w:val="24"/>
                <w:szCs w:val="24"/>
              </w:rPr>
              <w:t xml:space="preserve">Вместе с тем на территории района зарегистрированы: Сельскохозяйственный потребительский перерабатывающий кооператив «Нижневартовский РАЙКОП» и Сбытовой сельскохозяйственный потребительский кооператив «Флагман». </w:t>
            </w:r>
          </w:p>
          <w:p w:rsidR="009C6BBE" w:rsidRPr="009C6BBE" w:rsidRDefault="0059146D" w:rsidP="0059146D">
            <w:pPr>
              <w:autoSpaceDE w:val="0"/>
              <w:autoSpaceDN w:val="0"/>
              <w:adjustRightInd w:val="0"/>
              <w:jc w:val="both"/>
              <w:outlineLvl w:val="0"/>
              <w:rPr>
                <w:sz w:val="24"/>
                <w:szCs w:val="24"/>
              </w:rPr>
            </w:pPr>
            <w:r w:rsidRPr="0059146D">
              <w:rPr>
                <w:sz w:val="24"/>
                <w:szCs w:val="24"/>
              </w:rPr>
              <w:t xml:space="preserve">В 9 месяцев 2024 года субъекты предпринимательства по </w:t>
            </w:r>
            <w:r w:rsidRPr="0059146D">
              <w:rPr>
                <w:sz w:val="24"/>
                <w:szCs w:val="24"/>
              </w:rPr>
              <w:lastRenderedPageBreak/>
              <w:t>данному направлению деятельности за мерами поддержки не обращались, меры поддержки носят заявительный характер.</w:t>
            </w:r>
          </w:p>
        </w:tc>
      </w:tr>
      <w:tr w:rsidR="009C6BBE" w:rsidRPr="009C6BBE" w:rsidTr="001760AB">
        <w:trPr>
          <w:gridBefore w:val="1"/>
          <w:gridAfter w:val="1"/>
          <w:wBefore w:w="2" w:type="pct"/>
          <w:wAfter w:w="652" w:type="pct"/>
          <w:trHeight w:val="117"/>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lastRenderedPageBreak/>
              <w:t>30. Рынок бытовых услуг и легкой промышленности</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хозяйствующих субъектов о возможности получения государственной поддержки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обеспечение доступа потребителей к информации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146D" w:rsidRPr="0059146D" w:rsidRDefault="0059146D" w:rsidP="0059146D">
            <w:pPr>
              <w:autoSpaceDE w:val="0"/>
              <w:autoSpaceDN w:val="0"/>
              <w:adjustRightInd w:val="0"/>
              <w:jc w:val="both"/>
              <w:outlineLvl w:val="0"/>
              <w:rPr>
                <w:sz w:val="24"/>
                <w:szCs w:val="24"/>
              </w:rPr>
            </w:pPr>
            <w:r w:rsidRPr="0059146D">
              <w:rPr>
                <w:sz w:val="24"/>
                <w:szCs w:val="24"/>
              </w:rPr>
              <w:t xml:space="preserve">По состоянию на 01.10.2024 года в Единый реестр </w:t>
            </w:r>
            <w:proofErr w:type="gramStart"/>
            <w:r w:rsidRPr="0059146D">
              <w:rPr>
                <w:sz w:val="24"/>
                <w:szCs w:val="24"/>
              </w:rPr>
              <w:t>субъектов малого и среднего предпринимательства</w:t>
            </w:r>
            <w:proofErr w:type="gramEnd"/>
            <w:r w:rsidRPr="0059146D">
              <w:rPr>
                <w:sz w:val="24"/>
                <w:szCs w:val="24"/>
              </w:rPr>
              <w:t xml:space="preserve"> размещенный на официальном сайте Федеральной налоговой службы России включены 4 субъекта предпринимательства, осуществляющих деятельность в сфере бытовых услуг легкой промышленности.</w:t>
            </w:r>
          </w:p>
          <w:p w:rsidR="0059146D" w:rsidRPr="0059146D" w:rsidRDefault="0059146D" w:rsidP="0059146D">
            <w:pPr>
              <w:autoSpaceDE w:val="0"/>
              <w:autoSpaceDN w:val="0"/>
              <w:adjustRightInd w:val="0"/>
              <w:jc w:val="both"/>
              <w:outlineLvl w:val="0"/>
              <w:rPr>
                <w:sz w:val="24"/>
                <w:szCs w:val="24"/>
              </w:rPr>
            </w:pPr>
            <w:r w:rsidRPr="0059146D">
              <w:rPr>
                <w:sz w:val="24"/>
                <w:szCs w:val="24"/>
              </w:rPr>
              <w:t xml:space="preserve">За 9 месяцев 2024 года субъекты предпринимательства по указанному направлению деятельности за мерами поддержки в рамках муниципальной программы «Развитие малого и среднего предпринимательства, агропромышленного комплекса и рынков сельскохозяйственной </w:t>
            </w:r>
            <w:r w:rsidRPr="0059146D">
              <w:rPr>
                <w:sz w:val="24"/>
                <w:szCs w:val="24"/>
              </w:rPr>
              <w:lastRenderedPageBreak/>
              <w:t xml:space="preserve">продукции, сырья и продовольствия в Нижневартовском районе» не обращались, меры поддержки носят заявительный характер. </w:t>
            </w:r>
          </w:p>
          <w:p w:rsidR="009C6BBE" w:rsidRPr="009C6BBE" w:rsidRDefault="0059146D" w:rsidP="0059146D">
            <w:pPr>
              <w:autoSpaceDE w:val="0"/>
              <w:autoSpaceDN w:val="0"/>
              <w:adjustRightInd w:val="0"/>
              <w:jc w:val="both"/>
              <w:outlineLvl w:val="0"/>
              <w:rPr>
                <w:sz w:val="24"/>
                <w:szCs w:val="24"/>
              </w:rPr>
            </w:pPr>
            <w:r w:rsidRPr="0059146D">
              <w:rPr>
                <w:sz w:val="24"/>
                <w:szCs w:val="24"/>
              </w:rPr>
              <w:t xml:space="preserve">Информирование субъектов предпринимательства, осуществляющих деятельность в сегменте </w:t>
            </w:r>
            <w:proofErr w:type="gramStart"/>
            <w:r w:rsidRPr="0059146D">
              <w:rPr>
                <w:sz w:val="24"/>
                <w:szCs w:val="24"/>
              </w:rPr>
              <w:t>данного рынка</w:t>
            </w:r>
            <w:proofErr w:type="gramEnd"/>
            <w:r w:rsidRPr="0059146D">
              <w:rPr>
                <w:sz w:val="24"/>
                <w:szCs w:val="24"/>
              </w:rPr>
              <w:t xml:space="preserve"> осуществляется на официальных интернет ресурса администрации района, посредством трансляции информации о мерах поддержки на телевидении Нижневартовского района. В районной газете Новости Приобья освещаются истории успеха действующих предприятий на территории района.</w:t>
            </w:r>
          </w:p>
        </w:tc>
      </w:tr>
      <w:tr w:rsidR="009C6BBE" w:rsidRPr="009C6BBE" w:rsidTr="001760AB">
        <w:trPr>
          <w:gridBefore w:val="1"/>
          <w:gridAfter w:val="1"/>
          <w:wBefore w:w="2" w:type="pct"/>
          <w:wAfter w:w="652"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организационно-консультативной и информационно-методической помощи хозяйствующим субъектам на рынке легкой промышленности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F44891" w:rsidP="00CE176F">
            <w:pPr>
              <w:autoSpaceDE w:val="0"/>
              <w:autoSpaceDN w:val="0"/>
              <w:adjustRightInd w:val="0"/>
              <w:jc w:val="both"/>
              <w:outlineLvl w:val="0"/>
              <w:rPr>
                <w:sz w:val="24"/>
                <w:szCs w:val="24"/>
              </w:rPr>
            </w:pPr>
            <w:r w:rsidRPr="00F44891">
              <w:rPr>
                <w:sz w:val="24"/>
                <w:szCs w:val="24"/>
              </w:rPr>
              <w:t xml:space="preserve">Информация о мерах муниципальной и государственной поддержки для субъектов малого и среднего предпринимательства района размещается на официальном сайте администрации Нижневартовского района, а также в официальных группах </w:t>
            </w:r>
            <w:r w:rsidRPr="00F44891">
              <w:rPr>
                <w:sz w:val="24"/>
                <w:szCs w:val="24"/>
              </w:rPr>
              <w:lastRenderedPageBreak/>
              <w:t>«В контакте», «Одноклассники», «</w:t>
            </w:r>
            <w:proofErr w:type="spellStart"/>
            <w:r w:rsidRPr="00F44891">
              <w:rPr>
                <w:sz w:val="24"/>
                <w:szCs w:val="24"/>
              </w:rPr>
              <w:t>Telegram</w:t>
            </w:r>
            <w:proofErr w:type="spellEnd"/>
            <w:r w:rsidRPr="00F44891">
              <w:rPr>
                <w:sz w:val="24"/>
                <w:szCs w:val="24"/>
              </w:rPr>
              <w:t xml:space="preserve">». Субъекты предпринимательства, осуществляющие деятельность в сфере бытовых услуг и </w:t>
            </w:r>
            <w:proofErr w:type="gramStart"/>
            <w:r w:rsidRPr="00F44891">
              <w:rPr>
                <w:sz w:val="24"/>
                <w:szCs w:val="24"/>
              </w:rPr>
              <w:t>лёгкой промышленности</w:t>
            </w:r>
            <w:proofErr w:type="gramEnd"/>
            <w:r w:rsidRPr="00F44891">
              <w:rPr>
                <w:sz w:val="24"/>
                <w:szCs w:val="24"/>
              </w:rPr>
              <w:t xml:space="preserve"> принимают участие в мероприятиях районного масштаба.</w:t>
            </w:r>
          </w:p>
        </w:tc>
      </w:tr>
      <w:tr w:rsidR="009C6BBE" w:rsidRPr="009C6BBE" w:rsidTr="001760AB">
        <w:trPr>
          <w:gridAfter w:val="1"/>
          <w:wAfter w:w="652" w:type="pct"/>
          <w:trHeight w:val="23"/>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31. Рынок купли-продажи электроэнергии (мощности) на розничном рынке электрической энергии (мощности)</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31.1.</w:t>
            </w:r>
          </w:p>
        </w:tc>
        <w:tc>
          <w:tcPr>
            <w:tcW w:w="884" w:type="pct"/>
            <w:tcBorders>
              <w:top w:val="single" w:sz="4" w:space="0" w:color="auto"/>
              <w:left w:val="single" w:sz="4" w:space="0" w:color="auto"/>
              <w:bottom w:val="single" w:sz="4" w:space="0" w:color="auto"/>
              <w:right w:val="single" w:sz="4" w:space="0" w:color="auto"/>
            </w:tcBorders>
          </w:tcPr>
          <w:p w:rsidR="009C6BBE" w:rsidRPr="009C6BBE" w:rsidRDefault="009C6BBE" w:rsidP="00CE176F">
            <w:pPr>
              <w:autoSpaceDE w:val="0"/>
              <w:autoSpaceDN w:val="0"/>
              <w:adjustRightInd w:val="0"/>
              <w:jc w:val="both"/>
              <w:outlineLvl w:val="0"/>
              <w:rPr>
                <w:sz w:val="24"/>
                <w:szCs w:val="24"/>
              </w:rPr>
            </w:pPr>
            <w:r w:rsidRPr="009C6BBE">
              <w:rPr>
                <w:sz w:val="24"/>
                <w:szCs w:val="24"/>
              </w:rPr>
              <w:t>Организация взаимодействия с гарантирующими поставщиками электрической энергии, оказание содействия в вопросах повышения качества предоставления услуг</w:t>
            </w:r>
          </w:p>
          <w:p w:rsidR="009C6BBE" w:rsidRPr="009C6BBE" w:rsidRDefault="009C6BBE" w:rsidP="00CE176F">
            <w:pPr>
              <w:autoSpaceDE w:val="0"/>
              <w:autoSpaceDN w:val="0"/>
              <w:adjustRightInd w:val="0"/>
              <w:jc w:val="both"/>
              <w:outlineLvl w:val="0"/>
              <w:rPr>
                <w:sz w:val="24"/>
                <w:szCs w:val="24"/>
              </w:rPr>
            </w:pP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удовлетворенности потребителей</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AC757E" w:rsidP="00CE176F">
            <w:pPr>
              <w:autoSpaceDE w:val="0"/>
              <w:autoSpaceDN w:val="0"/>
              <w:adjustRightInd w:val="0"/>
              <w:jc w:val="both"/>
              <w:outlineLvl w:val="0"/>
              <w:rPr>
                <w:sz w:val="24"/>
                <w:szCs w:val="24"/>
              </w:rPr>
            </w:pPr>
            <w:r w:rsidRPr="00AC757E">
              <w:rPr>
                <w:sz w:val="24"/>
                <w:szCs w:val="24"/>
              </w:rPr>
              <w:t>На розничном рынке купли-продажи электроэнергии (мощности) на территории района участниками конкурентного рынка являются организации, осуществляющие виды деятельности по купле-продаже электрической энергии, которые представлены 3 гарантирующими поставщиками электрической энергии частной формы собственности с долей розничного рынка в 100% (АО «Газпром энергосбыт Тюмень» г. Сургут, АО «Югорская энергетическая компания децентрализованной зоны» (</w:t>
            </w:r>
            <w:proofErr w:type="spellStart"/>
            <w:r w:rsidRPr="00AC757E">
              <w:rPr>
                <w:sz w:val="24"/>
                <w:szCs w:val="24"/>
              </w:rPr>
              <w:t>Юграэнерго</w:t>
            </w:r>
            <w:proofErr w:type="spellEnd"/>
            <w:r w:rsidRPr="00AC757E">
              <w:rPr>
                <w:sz w:val="24"/>
                <w:szCs w:val="24"/>
              </w:rPr>
              <w:t xml:space="preserve">) г. Ханты-Мансийск, ОАО «Югорская территориальная </w:t>
            </w:r>
            <w:r w:rsidRPr="00AC757E">
              <w:rPr>
                <w:sz w:val="24"/>
                <w:szCs w:val="24"/>
              </w:rPr>
              <w:lastRenderedPageBreak/>
              <w:t>энергетическая компания» г. Ханты-Мансийск).</w:t>
            </w:r>
          </w:p>
        </w:tc>
      </w:tr>
      <w:tr w:rsidR="009C6BBE" w:rsidRPr="009C6BBE" w:rsidTr="001760AB">
        <w:trPr>
          <w:gridAfter w:val="1"/>
          <w:wAfter w:w="652" w:type="pct"/>
          <w:trHeight w:val="501"/>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32. Рынок услуг в сфере культуры</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32.1.</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организационно-методической и информационно-консультативной помощи хозяйствующим субъектам, осуществляющим (планирующим осуществлять) деятельность на рынке услуг в сфере культуры, в том числе о возможности получения мер поддержки</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хозяйствующих субъектов о доступности входа на товарный рынок и осуществлении деятельности</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F44891" w:rsidRPr="00F44891" w:rsidRDefault="00F44891" w:rsidP="00F44891">
            <w:pPr>
              <w:autoSpaceDE w:val="0"/>
              <w:autoSpaceDN w:val="0"/>
              <w:adjustRightInd w:val="0"/>
              <w:ind w:left="142" w:right="167" w:hanging="142"/>
              <w:jc w:val="both"/>
              <w:outlineLvl w:val="0"/>
              <w:rPr>
                <w:sz w:val="24"/>
                <w:szCs w:val="24"/>
              </w:rPr>
            </w:pPr>
            <w:r>
              <w:rPr>
                <w:sz w:val="24"/>
                <w:szCs w:val="24"/>
              </w:rPr>
              <w:t xml:space="preserve">  </w:t>
            </w:r>
            <w:r w:rsidRPr="00F44891">
              <w:rPr>
                <w:sz w:val="24"/>
                <w:szCs w:val="24"/>
              </w:rPr>
              <w:t xml:space="preserve">Специалисты отдела культуры управления культуры и спорта проведено 6 консультаций для двух некоммерческих организаций, осуществляющих деятельность в сфере культуры: </w:t>
            </w:r>
          </w:p>
          <w:p w:rsidR="00F44891" w:rsidRPr="00F44891" w:rsidRDefault="00F44891" w:rsidP="00F44891">
            <w:pPr>
              <w:autoSpaceDE w:val="0"/>
              <w:autoSpaceDN w:val="0"/>
              <w:adjustRightInd w:val="0"/>
              <w:jc w:val="both"/>
              <w:outlineLvl w:val="0"/>
              <w:rPr>
                <w:sz w:val="24"/>
                <w:szCs w:val="24"/>
              </w:rPr>
            </w:pPr>
            <w:r>
              <w:rPr>
                <w:sz w:val="24"/>
                <w:szCs w:val="24"/>
              </w:rPr>
              <w:t xml:space="preserve">  </w:t>
            </w:r>
            <w:r w:rsidRPr="00F44891">
              <w:rPr>
                <w:sz w:val="24"/>
                <w:szCs w:val="24"/>
              </w:rPr>
              <w:t xml:space="preserve">3 консультации по участию </w:t>
            </w:r>
            <w:proofErr w:type="gramStart"/>
            <w:r w:rsidRPr="00F44891">
              <w:rPr>
                <w:sz w:val="24"/>
                <w:szCs w:val="24"/>
              </w:rPr>
              <w:t xml:space="preserve">в </w:t>
            </w:r>
            <w:r>
              <w:rPr>
                <w:sz w:val="24"/>
                <w:szCs w:val="24"/>
              </w:rPr>
              <w:t xml:space="preserve"> </w:t>
            </w:r>
            <w:r w:rsidRPr="00F44891">
              <w:rPr>
                <w:sz w:val="24"/>
                <w:szCs w:val="24"/>
              </w:rPr>
              <w:t>конкурсе</w:t>
            </w:r>
            <w:proofErr w:type="gramEnd"/>
            <w:r w:rsidRPr="00F44891">
              <w:rPr>
                <w:sz w:val="24"/>
                <w:szCs w:val="24"/>
              </w:rPr>
              <w:t xml:space="preserve"> на получение субсидии из бюджета Нижневартовского района,  </w:t>
            </w:r>
          </w:p>
          <w:p w:rsidR="00F44891" w:rsidRPr="00F44891" w:rsidRDefault="00F44891" w:rsidP="00F44891">
            <w:pPr>
              <w:autoSpaceDE w:val="0"/>
              <w:autoSpaceDN w:val="0"/>
              <w:adjustRightInd w:val="0"/>
              <w:jc w:val="both"/>
              <w:outlineLvl w:val="0"/>
              <w:rPr>
                <w:sz w:val="24"/>
                <w:szCs w:val="24"/>
              </w:rPr>
            </w:pPr>
            <w:r w:rsidRPr="00F44891">
              <w:rPr>
                <w:sz w:val="24"/>
                <w:szCs w:val="24"/>
              </w:rPr>
              <w:t>1 консультация по участию конкурсе на предоставление Грантов Президента Российской Федерации,</w:t>
            </w:r>
          </w:p>
          <w:p w:rsidR="00F44891" w:rsidRPr="00F44891" w:rsidRDefault="00F44891" w:rsidP="00F44891">
            <w:pPr>
              <w:autoSpaceDE w:val="0"/>
              <w:autoSpaceDN w:val="0"/>
              <w:adjustRightInd w:val="0"/>
              <w:jc w:val="both"/>
              <w:outlineLvl w:val="0"/>
              <w:rPr>
                <w:sz w:val="24"/>
                <w:szCs w:val="24"/>
              </w:rPr>
            </w:pPr>
            <w:r w:rsidRPr="00F44891">
              <w:rPr>
                <w:sz w:val="24"/>
                <w:szCs w:val="24"/>
              </w:rPr>
              <w:t xml:space="preserve"> 1 консультация на получение Гранта Департамента культуры ХМАО-Югры,</w:t>
            </w:r>
          </w:p>
          <w:p w:rsidR="00F44891" w:rsidRPr="00F44891" w:rsidRDefault="00F44891" w:rsidP="00F44891">
            <w:pPr>
              <w:autoSpaceDE w:val="0"/>
              <w:autoSpaceDN w:val="0"/>
              <w:adjustRightInd w:val="0"/>
              <w:jc w:val="both"/>
              <w:outlineLvl w:val="0"/>
              <w:rPr>
                <w:sz w:val="24"/>
                <w:szCs w:val="24"/>
              </w:rPr>
            </w:pPr>
            <w:r w:rsidRPr="00F44891">
              <w:rPr>
                <w:sz w:val="24"/>
                <w:szCs w:val="24"/>
              </w:rPr>
              <w:t>1 консультация по участию конкурсе на предоставление Губернатора ХМАО-Югры</w:t>
            </w:r>
            <w:r>
              <w:rPr>
                <w:sz w:val="24"/>
                <w:szCs w:val="24"/>
              </w:rPr>
              <w:t>.</w:t>
            </w:r>
          </w:p>
          <w:p w:rsidR="009C6BBE" w:rsidRPr="009C6BBE" w:rsidRDefault="009C6BBE" w:rsidP="00CE176F">
            <w:pPr>
              <w:autoSpaceDE w:val="0"/>
              <w:autoSpaceDN w:val="0"/>
              <w:adjustRightInd w:val="0"/>
              <w:jc w:val="both"/>
              <w:outlineLvl w:val="0"/>
              <w:rPr>
                <w:sz w:val="24"/>
                <w:szCs w:val="24"/>
              </w:rPr>
            </w:pP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32.2.</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Ведение перечня хозяйствующих субъектов, осуществляющих деятельность в сфере </w:t>
            </w:r>
            <w:r w:rsidRPr="009C6BBE">
              <w:rPr>
                <w:sz w:val="24"/>
                <w:szCs w:val="24"/>
              </w:rPr>
              <w:lastRenderedPageBreak/>
              <w:t>культуры, по направлениям деятельности и видам предоставляемых услуг</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повышение информированности населения о деятельности хозяйствующих субъектов, </w:t>
            </w:r>
            <w:r w:rsidRPr="009C6BBE">
              <w:rPr>
                <w:sz w:val="24"/>
                <w:szCs w:val="24"/>
              </w:rPr>
              <w:lastRenderedPageBreak/>
              <w:t>предоставляющих услуги в сфере культуры</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F44891" w:rsidP="00CE176F">
            <w:pPr>
              <w:autoSpaceDE w:val="0"/>
              <w:autoSpaceDN w:val="0"/>
              <w:adjustRightInd w:val="0"/>
              <w:jc w:val="both"/>
              <w:outlineLvl w:val="0"/>
              <w:rPr>
                <w:sz w:val="24"/>
                <w:szCs w:val="24"/>
              </w:rPr>
            </w:pPr>
            <w:r w:rsidRPr="00F44891">
              <w:rPr>
                <w:sz w:val="24"/>
                <w:szCs w:val="24"/>
              </w:rPr>
              <w:t xml:space="preserve">В Нижневартовском районе деятельность в сфере культуры осуществляют 31 хозяйствующий субъект, из них </w:t>
            </w:r>
            <w:r w:rsidRPr="00F44891">
              <w:rPr>
                <w:sz w:val="24"/>
                <w:szCs w:val="24"/>
              </w:rPr>
              <w:lastRenderedPageBreak/>
              <w:t>11 организаций частной формы собственности.</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32.3.</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об организации и проведении культурно-массовых мероприятий</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увеличение числа посещений культурно-массовых мероприятий</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B47704" w:rsidP="00CE176F">
            <w:pPr>
              <w:autoSpaceDE w:val="0"/>
              <w:autoSpaceDN w:val="0"/>
              <w:adjustRightInd w:val="0"/>
              <w:jc w:val="both"/>
              <w:outlineLvl w:val="0"/>
              <w:rPr>
                <w:sz w:val="24"/>
                <w:szCs w:val="24"/>
              </w:rPr>
            </w:pPr>
            <w:r w:rsidRPr="00B47704">
              <w:rPr>
                <w:sz w:val="24"/>
                <w:szCs w:val="24"/>
              </w:rPr>
              <w:t>Информирование об организации и проведении культурно- массовых мероприятиях осуществляется на постоянной основе на официальном веб-сайте администрации района, в эфире Телевидения Нижневартовского района, на страницах районной газеты «Новости Приобья», а также в официальных социальных сетях СМИ района.</w:t>
            </w:r>
          </w:p>
        </w:tc>
      </w:tr>
      <w:tr w:rsidR="009C6BBE" w:rsidRPr="009C6BBE" w:rsidTr="001760AB">
        <w:trPr>
          <w:gridAfter w:val="1"/>
          <w:wAfter w:w="652" w:type="pct"/>
          <w:trHeight w:val="395"/>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33. Рынок туристических услуг</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33.1.</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хозяйствующих субъектов о мерах поддержки на развитие внутреннего и въездного туризма</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расширение спектра услуг субъектов туристической индустрии, развитие внутреннего и въездного туризма</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B47704" w:rsidRPr="00B47704" w:rsidRDefault="00B47704" w:rsidP="00B47704">
            <w:pPr>
              <w:autoSpaceDE w:val="0"/>
              <w:autoSpaceDN w:val="0"/>
              <w:adjustRightInd w:val="0"/>
              <w:jc w:val="both"/>
              <w:outlineLvl w:val="0"/>
              <w:rPr>
                <w:sz w:val="24"/>
                <w:szCs w:val="24"/>
              </w:rPr>
            </w:pPr>
            <w:r w:rsidRPr="00B47704">
              <w:rPr>
                <w:sz w:val="24"/>
                <w:szCs w:val="24"/>
              </w:rPr>
              <w:t>Информация о мерах поддержки на развитие внутреннего и въездного туризма размещается на официальном сайте администрации района в разделе «4 сезона».</w:t>
            </w:r>
          </w:p>
          <w:p w:rsidR="009C6BBE" w:rsidRPr="009C6BBE" w:rsidRDefault="00B47704" w:rsidP="00B47704">
            <w:pPr>
              <w:autoSpaceDE w:val="0"/>
              <w:autoSpaceDN w:val="0"/>
              <w:adjustRightInd w:val="0"/>
              <w:jc w:val="both"/>
              <w:outlineLvl w:val="0"/>
              <w:rPr>
                <w:sz w:val="24"/>
                <w:szCs w:val="24"/>
              </w:rPr>
            </w:pPr>
            <w:r w:rsidRPr="00B47704">
              <w:rPr>
                <w:sz w:val="24"/>
                <w:szCs w:val="24"/>
              </w:rPr>
              <w:t xml:space="preserve">В целях информационной поддержки хозяйствующих субъектов о мерах поддержки на развитие внутреннего и въездного туризма на официальном сайте района создана вкладка «4 Сезона», где </w:t>
            </w:r>
            <w:r w:rsidRPr="00B47704">
              <w:rPr>
                <w:sz w:val="24"/>
                <w:szCs w:val="24"/>
              </w:rPr>
              <w:lastRenderedPageBreak/>
              <w:t>размещаются  нормативные акты Правительства Российской Федерации и Ханты-Мансийского автономного округа - Югры, методические рекомендации, информация о проводимых конкурсах, иная полезная информация.</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33.2.</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Мероприятия, направленные на продвижение туристических возможностей муниципального образования на региональном и российском рынках (информационные кампании, ознакомительные поездки, участие в региональных и международных выставках)</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продвижение туристических возможностей района и турпродуктов субъектов туристической индустрии района на </w:t>
            </w:r>
            <w:proofErr w:type="gramStart"/>
            <w:r w:rsidRPr="009C6BBE">
              <w:rPr>
                <w:sz w:val="24"/>
                <w:szCs w:val="24"/>
              </w:rPr>
              <w:t>российском  и</w:t>
            </w:r>
            <w:proofErr w:type="gramEnd"/>
            <w:r w:rsidRPr="009C6BBE">
              <w:rPr>
                <w:sz w:val="24"/>
                <w:szCs w:val="24"/>
              </w:rPr>
              <w:t xml:space="preserve"> международных рынках</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B47704" w:rsidRPr="00B47704" w:rsidRDefault="00B47704" w:rsidP="00B47704">
            <w:pPr>
              <w:autoSpaceDE w:val="0"/>
              <w:autoSpaceDN w:val="0"/>
              <w:adjustRightInd w:val="0"/>
              <w:jc w:val="both"/>
              <w:outlineLvl w:val="0"/>
              <w:rPr>
                <w:sz w:val="24"/>
                <w:szCs w:val="24"/>
              </w:rPr>
            </w:pPr>
            <w:r w:rsidRPr="00B47704">
              <w:rPr>
                <w:sz w:val="24"/>
                <w:szCs w:val="24"/>
              </w:rPr>
              <w:t>- Участие в Международной выставке – форум «Россия», г. Москва;</w:t>
            </w:r>
          </w:p>
          <w:p w:rsidR="009C6BBE" w:rsidRPr="009C6BBE" w:rsidRDefault="00B47704" w:rsidP="00B47704">
            <w:pPr>
              <w:autoSpaceDE w:val="0"/>
              <w:autoSpaceDN w:val="0"/>
              <w:adjustRightInd w:val="0"/>
              <w:jc w:val="both"/>
              <w:outlineLvl w:val="0"/>
              <w:rPr>
                <w:sz w:val="24"/>
                <w:szCs w:val="24"/>
              </w:rPr>
            </w:pPr>
            <w:r w:rsidRPr="00B47704">
              <w:rPr>
                <w:sz w:val="24"/>
                <w:szCs w:val="24"/>
              </w:rPr>
              <w:t>- Конкурс профессионального мастерства среди оленеводов ХМАО-Югры на Кубок Губернатора ХМАО-Югры, г. Ханты-Мансийск, 01-02 марта 2024 года.</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33.3.</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Ведение реестра туристических ресурсов и организаций туристической индустрии муниципального образования в открытом доступе</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содействие в продвижении услуг в сфере туризма</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B47704" w:rsidP="00CE176F">
            <w:pPr>
              <w:autoSpaceDE w:val="0"/>
              <w:autoSpaceDN w:val="0"/>
              <w:adjustRightInd w:val="0"/>
              <w:jc w:val="both"/>
              <w:outlineLvl w:val="0"/>
              <w:rPr>
                <w:sz w:val="24"/>
                <w:szCs w:val="24"/>
              </w:rPr>
            </w:pPr>
            <w:r w:rsidRPr="00B47704">
              <w:rPr>
                <w:sz w:val="24"/>
                <w:szCs w:val="24"/>
              </w:rPr>
              <w:t xml:space="preserve">С целью повышения информированности о туристских возможностях района ведется сбор и ежегодная актуализация реестра субъектов туристской деятельности на официальном сайте администрации района в разделе «4 сезона». На сегодняшний день на территории района в сфере </w:t>
            </w:r>
            <w:r w:rsidRPr="00B47704">
              <w:rPr>
                <w:sz w:val="24"/>
                <w:szCs w:val="24"/>
              </w:rPr>
              <w:lastRenderedPageBreak/>
              <w:t xml:space="preserve">туризма зарегистрировано 8 организаций:2 из числа коренных малочисленных народов Севера, развивающих сферу внутреннего, въездного и этнографического; 2 организации в сфере приема и размещения гостей (гостиница «Зори </w:t>
            </w:r>
            <w:proofErr w:type="spellStart"/>
            <w:r w:rsidRPr="00B47704">
              <w:rPr>
                <w:sz w:val="24"/>
                <w:szCs w:val="24"/>
              </w:rPr>
              <w:t>Ваха</w:t>
            </w:r>
            <w:proofErr w:type="spellEnd"/>
            <w:r w:rsidRPr="00B47704">
              <w:rPr>
                <w:sz w:val="24"/>
                <w:szCs w:val="24"/>
              </w:rPr>
              <w:t xml:space="preserve">» </w:t>
            </w:r>
            <w:proofErr w:type="spellStart"/>
            <w:proofErr w:type="gramStart"/>
            <w:r w:rsidRPr="00B47704">
              <w:rPr>
                <w:sz w:val="24"/>
                <w:szCs w:val="24"/>
              </w:rPr>
              <w:t>пгт.Излучинск</w:t>
            </w:r>
            <w:proofErr w:type="spellEnd"/>
            <w:proofErr w:type="gramEnd"/>
            <w:r w:rsidRPr="00B47704">
              <w:rPr>
                <w:sz w:val="24"/>
                <w:szCs w:val="24"/>
              </w:rPr>
              <w:t xml:space="preserve">, гостиница «Таёжная» в </w:t>
            </w:r>
            <w:proofErr w:type="spellStart"/>
            <w:r w:rsidRPr="00B47704">
              <w:rPr>
                <w:sz w:val="24"/>
                <w:szCs w:val="24"/>
              </w:rPr>
              <w:t>пгт</w:t>
            </w:r>
            <w:proofErr w:type="spellEnd"/>
            <w:r w:rsidRPr="00B47704">
              <w:rPr>
                <w:sz w:val="24"/>
                <w:szCs w:val="24"/>
              </w:rPr>
              <w:t xml:space="preserve">. </w:t>
            </w:r>
            <w:proofErr w:type="spellStart"/>
            <w:r w:rsidRPr="00B47704">
              <w:rPr>
                <w:sz w:val="24"/>
                <w:szCs w:val="24"/>
              </w:rPr>
              <w:t>Новоаганск</w:t>
            </w:r>
            <w:proofErr w:type="spellEnd"/>
            <w:r w:rsidRPr="00B47704">
              <w:rPr>
                <w:sz w:val="24"/>
                <w:szCs w:val="24"/>
              </w:rPr>
              <w:t xml:space="preserve"> (ООО «Аган </w:t>
            </w:r>
            <w:proofErr w:type="spellStart"/>
            <w:r w:rsidRPr="00B47704">
              <w:rPr>
                <w:sz w:val="24"/>
                <w:szCs w:val="24"/>
              </w:rPr>
              <w:t>Тревел</w:t>
            </w:r>
            <w:proofErr w:type="spellEnd"/>
            <w:r w:rsidRPr="00B47704">
              <w:rPr>
                <w:sz w:val="24"/>
                <w:szCs w:val="24"/>
              </w:rPr>
              <w:t>»); 3 - в сфере активного туризма (горнолыжный комплекс «</w:t>
            </w:r>
            <w:proofErr w:type="spellStart"/>
            <w:r w:rsidRPr="00B47704">
              <w:rPr>
                <w:sz w:val="24"/>
                <w:szCs w:val="24"/>
              </w:rPr>
              <w:t>Трехгорье</w:t>
            </w:r>
            <w:proofErr w:type="spellEnd"/>
            <w:r w:rsidRPr="00B47704">
              <w:rPr>
                <w:sz w:val="24"/>
                <w:szCs w:val="24"/>
              </w:rPr>
              <w:t xml:space="preserve">», пос. </w:t>
            </w:r>
            <w:proofErr w:type="spellStart"/>
            <w:r w:rsidRPr="00B47704">
              <w:rPr>
                <w:sz w:val="24"/>
                <w:szCs w:val="24"/>
              </w:rPr>
              <w:t>Ермаковский</w:t>
            </w:r>
            <w:proofErr w:type="spellEnd"/>
            <w:r w:rsidRPr="00B47704">
              <w:rPr>
                <w:sz w:val="24"/>
                <w:szCs w:val="24"/>
              </w:rPr>
              <w:t>, Спортивно-оздоровительный комплекс «</w:t>
            </w:r>
            <w:proofErr w:type="spellStart"/>
            <w:r w:rsidRPr="00B47704">
              <w:rPr>
                <w:sz w:val="24"/>
                <w:szCs w:val="24"/>
              </w:rPr>
              <w:t>Татра</w:t>
            </w:r>
            <w:proofErr w:type="spellEnd"/>
            <w:r w:rsidRPr="00B47704">
              <w:rPr>
                <w:sz w:val="24"/>
                <w:szCs w:val="24"/>
              </w:rPr>
              <w:t xml:space="preserve">», база отдыха «Славянское подворье»); 1 оказывающая услуги по выездному туризму (ООО «Аган </w:t>
            </w:r>
            <w:proofErr w:type="spellStart"/>
            <w:r w:rsidRPr="00B47704">
              <w:rPr>
                <w:sz w:val="24"/>
                <w:szCs w:val="24"/>
              </w:rPr>
              <w:t>Тревел</w:t>
            </w:r>
            <w:proofErr w:type="spellEnd"/>
            <w:r w:rsidRPr="00B47704">
              <w:rPr>
                <w:sz w:val="24"/>
                <w:szCs w:val="24"/>
              </w:rPr>
              <w:t xml:space="preserve">», </w:t>
            </w:r>
            <w:proofErr w:type="spellStart"/>
            <w:r w:rsidRPr="00B47704">
              <w:rPr>
                <w:sz w:val="24"/>
                <w:szCs w:val="24"/>
              </w:rPr>
              <w:t>пгт</w:t>
            </w:r>
            <w:proofErr w:type="spellEnd"/>
            <w:r w:rsidRPr="00B47704">
              <w:rPr>
                <w:sz w:val="24"/>
                <w:szCs w:val="24"/>
              </w:rPr>
              <w:t xml:space="preserve">. </w:t>
            </w:r>
            <w:proofErr w:type="spellStart"/>
            <w:r w:rsidRPr="00B47704">
              <w:rPr>
                <w:sz w:val="24"/>
                <w:szCs w:val="24"/>
              </w:rPr>
              <w:t>Новоаганск</w:t>
            </w:r>
            <w:proofErr w:type="spellEnd"/>
            <w:r w:rsidRPr="00B47704">
              <w:rPr>
                <w:sz w:val="24"/>
                <w:szCs w:val="24"/>
              </w:rPr>
              <w:t xml:space="preserve">). Четыре муниципальных учреждения культуры принимают туристов, выполняя культурно-познавательную и культурно-просветительскую функцию, это – МКУ «Этнографический парк-музей» с. Варьеган; Краеведческий музей им. Т.В. </w:t>
            </w:r>
            <w:proofErr w:type="spellStart"/>
            <w:r w:rsidRPr="00B47704">
              <w:rPr>
                <w:sz w:val="24"/>
                <w:szCs w:val="24"/>
              </w:rPr>
              <w:t>Великородовой</w:t>
            </w:r>
            <w:proofErr w:type="spellEnd"/>
            <w:r w:rsidRPr="00B47704">
              <w:rPr>
                <w:sz w:val="24"/>
                <w:szCs w:val="24"/>
              </w:rPr>
              <w:t xml:space="preserve">, </w:t>
            </w:r>
            <w:proofErr w:type="spellStart"/>
            <w:r w:rsidRPr="00B47704">
              <w:rPr>
                <w:sz w:val="24"/>
                <w:szCs w:val="24"/>
              </w:rPr>
              <w:t>сп.Вата</w:t>
            </w:r>
            <w:proofErr w:type="spellEnd"/>
            <w:r w:rsidRPr="00B47704">
              <w:rPr>
                <w:sz w:val="24"/>
                <w:szCs w:val="24"/>
              </w:rPr>
              <w:t>; МКУ «Музей-усадьба купца П.А. Кайдалова» с. Ларьяк и МАУ «</w:t>
            </w:r>
            <w:proofErr w:type="spellStart"/>
            <w:r w:rsidRPr="00B47704">
              <w:rPr>
                <w:sz w:val="24"/>
                <w:szCs w:val="24"/>
              </w:rPr>
              <w:t>Межпоселенческий</w:t>
            </w:r>
            <w:proofErr w:type="spellEnd"/>
            <w:r w:rsidRPr="00B47704">
              <w:rPr>
                <w:sz w:val="24"/>
                <w:szCs w:val="24"/>
              </w:rPr>
              <w:t xml:space="preserve"> центр </w:t>
            </w:r>
            <w:r w:rsidRPr="00B47704">
              <w:rPr>
                <w:sz w:val="24"/>
                <w:szCs w:val="24"/>
              </w:rPr>
              <w:lastRenderedPageBreak/>
              <w:t>национальных промыслов и ремесел» с.п. Аган.</w:t>
            </w:r>
          </w:p>
        </w:tc>
      </w:tr>
      <w:tr w:rsidR="009C6BBE" w:rsidRPr="009C6BBE" w:rsidTr="001760AB">
        <w:trPr>
          <w:gridAfter w:val="1"/>
          <w:wAfter w:w="652" w:type="pct"/>
          <w:trHeight w:val="260"/>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34. Рынок сбора и заготовки пищевых лесных ресурсов</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34.1.</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организационно-методической и информационно- консультативной помощи хозяйствующим субъектам, осуществляющим (планирующим осуществлять) деятельность на рынке сбора и заготовки пищевых лесных ресурсов</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информированности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B47704" w:rsidP="00CE176F">
            <w:pPr>
              <w:autoSpaceDE w:val="0"/>
              <w:autoSpaceDN w:val="0"/>
              <w:adjustRightInd w:val="0"/>
              <w:jc w:val="both"/>
              <w:outlineLvl w:val="0"/>
              <w:rPr>
                <w:sz w:val="24"/>
                <w:szCs w:val="24"/>
              </w:rPr>
            </w:pPr>
            <w:r w:rsidRPr="00B47704">
              <w:rPr>
                <w:sz w:val="24"/>
                <w:szCs w:val="24"/>
              </w:rPr>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осуществляющих деятельность на товарном рынке сбора и заготовки пищевых лесных ресурсов района, размещается на официальном сайте, а также официальных группах «В контакте», «Одноклассники».</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34.2.</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хозяйствующих субъектов о мерах муниципальной поддержки, осуществляющих (планирующих осуществлять) деятельность на рынке сбора и заготовки пищевых лесных ресурсов</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обеспечение доступа хозяйствующих субъектов к информации о реализуемых в районе мерах поддержки</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B47704" w:rsidRPr="00B47704" w:rsidRDefault="00B47704" w:rsidP="00B47704">
            <w:pPr>
              <w:autoSpaceDE w:val="0"/>
              <w:autoSpaceDN w:val="0"/>
              <w:adjustRightInd w:val="0"/>
              <w:ind w:right="167"/>
              <w:jc w:val="both"/>
              <w:outlineLvl w:val="0"/>
              <w:rPr>
                <w:sz w:val="24"/>
                <w:szCs w:val="24"/>
              </w:rPr>
            </w:pPr>
            <w:r w:rsidRPr="00B47704">
              <w:rPr>
                <w:sz w:val="24"/>
                <w:szCs w:val="24"/>
              </w:rPr>
              <w:t>Информация о мерах муниципальной поддержки для субъектов малого и среднего предпринимательства района размещается на официальном сайте администрации Нижневартовского района, а также в официальных группах «В контакте», «Одноклассники», «</w:t>
            </w:r>
            <w:proofErr w:type="spellStart"/>
            <w:r w:rsidRPr="00B47704">
              <w:rPr>
                <w:sz w:val="24"/>
                <w:szCs w:val="24"/>
              </w:rPr>
              <w:t>Telegram</w:t>
            </w:r>
            <w:proofErr w:type="spellEnd"/>
            <w:r w:rsidRPr="00B47704">
              <w:rPr>
                <w:sz w:val="24"/>
                <w:szCs w:val="24"/>
              </w:rPr>
              <w:t>».</w:t>
            </w:r>
          </w:p>
          <w:p w:rsidR="009C6BBE" w:rsidRPr="009C6BBE" w:rsidRDefault="00B47704" w:rsidP="00B47704">
            <w:pPr>
              <w:autoSpaceDE w:val="0"/>
              <w:autoSpaceDN w:val="0"/>
              <w:adjustRightInd w:val="0"/>
              <w:ind w:right="167"/>
              <w:jc w:val="both"/>
              <w:outlineLvl w:val="0"/>
              <w:rPr>
                <w:sz w:val="24"/>
                <w:szCs w:val="24"/>
              </w:rPr>
            </w:pPr>
            <w:r w:rsidRPr="00B47704">
              <w:rPr>
                <w:sz w:val="24"/>
                <w:szCs w:val="24"/>
              </w:rPr>
              <w:t xml:space="preserve">На территории Нижневартовского района осуществляют деятельность по заготовке и переработке дикоросов 2 субъекта предпринимательства: ИП </w:t>
            </w:r>
            <w:proofErr w:type="spellStart"/>
            <w:r w:rsidRPr="00B47704">
              <w:rPr>
                <w:sz w:val="24"/>
                <w:szCs w:val="24"/>
              </w:rPr>
              <w:lastRenderedPageBreak/>
              <w:t>Казанжи</w:t>
            </w:r>
            <w:proofErr w:type="spellEnd"/>
            <w:r w:rsidRPr="00B47704">
              <w:rPr>
                <w:sz w:val="24"/>
                <w:szCs w:val="24"/>
              </w:rPr>
              <w:t xml:space="preserve"> Л.В., и ИП Водопьянов В.Б.</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34.3.</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Информирование хозяйствующих субъектов о возможности участия в региональных и межрегиональных выставках-ярмарках</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экономической эффективности и конкурентоспособности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9C6BBE" w:rsidRPr="009C6BBE" w:rsidRDefault="00B47704" w:rsidP="00B47704">
            <w:pPr>
              <w:autoSpaceDE w:val="0"/>
              <w:autoSpaceDN w:val="0"/>
              <w:adjustRightInd w:val="0"/>
              <w:ind w:left="142" w:right="167"/>
              <w:jc w:val="both"/>
              <w:outlineLvl w:val="0"/>
              <w:rPr>
                <w:sz w:val="24"/>
                <w:szCs w:val="24"/>
              </w:rPr>
            </w:pPr>
            <w:r w:rsidRPr="00B47704">
              <w:rPr>
                <w:sz w:val="24"/>
                <w:szCs w:val="24"/>
              </w:rPr>
              <w:t>Сведения о проводимых региональных и межрегиональных мероприятиях доводятся до заинтересованных субъектов предпринимательства через официальный сайт администрации района, а также через официальные группы «В контакте», «Одноклассники».</w:t>
            </w:r>
          </w:p>
        </w:tc>
      </w:tr>
      <w:tr w:rsidR="009C6BBE" w:rsidRPr="009C6BBE" w:rsidTr="001760AB">
        <w:trPr>
          <w:gridAfter w:val="1"/>
          <w:wAfter w:w="652" w:type="pct"/>
          <w:trHeight w:val="585"/>
        </w:trPr>
        <w:tc>
          <w:tcPr>
            <w:tcW w:w="4348"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35. Рынок услуг розничной торговли лекарственными препаратами, медицинскими изделиями и сопутствующими товарами</w:t>
            </w:r>
          </w:p>
        </w:tc>
      </w:tr>
      <w:tr w:rsidR="009C6BBE" w:rsidRPr="009C6BBE" w:rsidTr="001760AB">
        <w:trPr>
          <w:gridAfter w:val="1"/>
          <w:wAfter w:w="652"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35.1.</w:t>
            </w:r>
          </w:p>
        </w:tc>
        <w:tc>
          <w:tcPr>
            <w:tcW w:w="88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Предоставление помещений в </w:t>
            </w:r>
            <w:proofErr w:type="gramStart"/>
            <w:r w:rsidRPr="009C6BBE">
              <w:rPr>
                <w:sz w:val="24"/>
                <w:szCs w:val="24"/>
              </w:rPr>
              <w:t>пользование  субъектам</w:t>
            </w:r>
            <w:proofErr w:type="gramEnd"/>
            <w:r w:rsidRPr="009C6BBE">
              <w:rPr>
                <w:sz w:val="24"/>
                <w:szCs w:val="24"/>
              </w:rPr>
              <w:t xml:space="preserve"> предпринимательства в сфере предоставления фармацевтических услуг на территории Нижневартовского района</w:t>
            </w:r>
          </w:p>
        </w:tc>
        <w:tc>
          <w:tcPr>
            <w:tcW w:w="843"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доступности вхождения субъектов предпринимательства в сферу предоставления фармацевтических услуг</w:t>
            </w:r>
          </w:p>
        </w:tc>
        <w:tc>
          <w:tcPr>
            <w:tcW w:w="716" w:type="pct"/>
            <w:tcBorders>
              <w:top w:val="single" w:sz="4" w:space="0" w:color="auto"/>
              <w:left w:val="single" w:sz="4" w:space="0" w:color="auto"/>
              <w:bottom w:val="single" w:sz="4" w:space="0" w:color="auto"/>
              <w:right w:val="single" w:sz="4" w:space="0" w:color="auto"/>
            </w:tcBorders>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hideMark/>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Pr>
          <w:p w:rsidR="00B47704" w:rsidRPr="00B47704" w:rsidRDefault="00B47704" w:rsidP="00B47704">
            <w:pPr>
              <w:autoSpaceDE w:val="0"/>
              <w:autoSpaceDN w:val="0"/>
              <w:adjustRightInd w:val="0"/>
              <w:jc w:val="both"/>
              <w:outlineLvl w:val="0"/>
              <w:rPr>
                <w:sz w:val="24"/>
                <w:szCs w:val="24"/>
              </w:rPr>
            </w:pPr>
            <w:r w:rsidRPr="00B47704">
              <w:rPr>
                <w:sz w:val="24"/>
                <w:szCs w:val="24"/>
              </w:rPr>
              <w:t>Администрацией Нижневартовского района АО ««Нижневартовская районная центральная аптека 144» на праве аренды предоставлены помещения для осуществления фармацевтической деятельности:</w:t>
            </w:r>
          </w:p>
          <w:p w:rsidR="00B47704" w:rsidRPr="00B47704" w:rsidRDefault="00B47704" w:rsidP="00B47704">
            <w:pPr>
              <w:autoSpaceDE w:val="0"/>
              <w:autoSpaceDN w:val="0"/>
              <w:adjustRightInd w:val="0"/>
              <w:jc w:val="both"/>
              <w:outlineLvl w:val="0"/>
              <w:rPr>
                <w:sz w:val="24"/>
                <w:szCs w:val="24"/>
              </w:rPr>
            </w:pPr>
            <w:r w:rsidRPr="00B47704">
              <w:rPr>
                <w:sz w:val="24"/>
                <w:szCs w:val="24"/>
              </w:rPr>
              <w:t xml:space="preserve">- помещения площадью 318,2 </w:t>
            </w:r>
            <w:proofErr w:type="spellStart"/>
            <w:proofErr w:type="gramStart"/>
            <w:r w:rsidRPr="00B47704">
              <w:rPr>
                <w:sz w:val="24"/>
                <w:szCs w:val="24"/>
              </w:rPr>
              <w:t>кв.м</w:t>
            </w:r>
            <w:proofErr w:type="spellEnd"/>
            <w:proofErr w:type="gramEnd"/>
            <w:r w:rsidRPr="00B47704">
              <w:rPr>
                <w:sz w:val="24"/>
                <w:szCs w:val="24"/>
              </w:rPr>
              <w:t xml:space="preserve"> в здании аптеки по адресу: </w:t>
            </w:r>
            <w:proofErr w:type="spellStart"/>
            <w:r w:rsidRPr="00B47704">
              <w:rPr>
                <w:sz w:val="24"/>
                <w:szCs w:val="24"/>
              </w:rPr>
              <w:t>пгт</w:t>
            </w:r>
            <w:proofErr w:type="spellEnd"/>
            <w:r w:rsidRPr="00B47704">
              <w:rPr>
                <w:sz w:val="24"/>
                <w:szCs w:val="24"/>
              </w:rPr>
              <w:t>. Излучинск, пер. Строителей, д. 1а;</w:t>
            </w:r>
          </w:p>
          <w:p w:rsidR="00B47704" w:rsidRPr="00B47704" w:rsidRDefault="00B47704" w:rsidP="00B47704">
            <w:pPr>
              <w:autoSpaceDE w:val="0"/>
              <w:autoSpaceDN w:val="0"/>
              <w:adjustRightInd w:val="0"/>
              <w:jc w:val="both"/>
              <w:outlineLvl w:val="0"/>
              <w:rPr>
                <w:sz w:val="24"/>
                <w:szCs w:val="24"/>
              </w:rPr>
            </w:pPr>
            <w:r w:rsidRPr="00B47704">
              <w:rPr>
                <w:sz w:val="24"/>
                <w:szCs w:val="24"/>
              </w:rPr>
              <w:t>- здание аптеки площадью 1752,3 кв. м по адресу: г. Нижневартовск,</w:t>
            </w:r>
          </w:p>
          <w:p w:rsidR="009C6BBE" w:rsidRPr="009C6BBE" w:rsidRDefault="00B47704" w:rsidP="00B47704">
            <w:pPr>
              <w:autoSpaceDE w:val="0"/>
              <w:autoSpaceDN w:val="0"/>
              <w:adjustRightInd w:val="0"/>
              <w:jc w:val="both"/>
              <w:outlineLvl w:val="0"/>
              <w:rPr>
                <w:sz w:val="24"/>
                <w:szCs w:val="24"/>
              </w:rPr>
            </w:pPr>
            <w:r w:rsidRPr="00B47704">
              <w:rPr>
                <w:sz w:val="24"/>
                <w:szCs w:val="24"/>
              </w:rPr>
              <w:t xml:space="preserve"> ул. Дружбы Народов, 12а.</w:t>
            </w:r>
          </w:p>
        </w:tc>
      </w:tr>
      <w:tr w:rsidR="009C6BBE" w:rsidRPr="009C6BBE" w:rsidTr="001760AB">
        <w:trPr>
          <w:gridBefore w:val="1"/>
          <w:gridAfter w:val="1"/>
          <w:wBefore w:w="2" w:type="pct"/>
          <w:wAfter w:w="652" w:type="pct"/>
          <w:trHeight w:val="1002"/>
        </w:trPr>
        <w:tc>
          <w:tcPr>
            <w:tcW w:w="4346" w:type="pct"/>
            <w:gridSpan w:val="6"/>
            <w:tcBorders>
              <w:top w:val="single" w:sz="4" w:space="0" w:color="auto"/>
              <w:left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36. Рынок аквакультуры</w:t>
            </w:r>
          </w:p>
        </w:tc>
      </w:tr>
      <w:tr w:rsidR="009C6BBE" w:rsidRPr="009C6BBE" w:rsidTr="001760AB">
        <w:trPr>
          <w:gridBefore w:val="1"/>
          <w:wBefore w:w="2" w:type="pct"/>
          <w:trHeight w:val="491"/>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36.1.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информационно-консультационной помощи субъектам малого и среднего предпринимательства, осуществляющим (планирующим осуществлять) деятельность на товарном рынке аквакультуры</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аквакультуры, расширение сбыта продукции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47704" w:rsidRPr="00B47704" w:rsidRDefault="00B47704" w:rsidP="00B47704">
            <w:pPr>
              <w:autoSpaceDE w:val="0"/>
              <w:autoSpaceDN w:val="0"/>
              <w:adjustRightInd w:val="0"/>
              <w:jc w:val="both"/>
              <w:outlineLvl w:val="0"/>
              <w:rPr>
                <w:sz w:val="24"/>
                <w:szCs w:val="24"/>
              </w:rPr>
            </w:pPr>
            <w:r w:rsidRPr="00B47704">
              <w:rPr>
                <w:sz w:val="24"/>
                <w:szCs w:val="24"/>
              </w:rPr>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осуществляющих деятельность на товарном рынке ремонта компьютерной техники, предметов личного потребления района, размещается на официальном сайте, а также официальных группах «В контакте», «Одноклассники». </w:t>
            </w:r>
          </w:p>
          <w:p w:rsidR="009C6BBE" w:rsidRPr="009C6BBE" w:rsidRDefault="00B47704" w:rsidP="00B47704">
            <w:pPr>
              <w:autoSpaceDE w:val="0"/>
              <w:autoSpaceDN w:val="0"/>
              <w:adjustRightInd w:val="0"/>
              <w:jc w:val="both"/>
              <w:outlineLvl w:val="0"/>
              <w:rPr>
                <w:sz w:val="24"/>
                <w:szCs w:val="24"/>
              </w:rPr>
            </w:pPr>
            <w:r w:rsidRPr="00B47704">
              <w:rPr>
                <w:sz w:val="24"/>
                <w:szCs w:val="24"/>
              </w:rPr>
              <w:t>На территории Нижневартовского района осуществляет деятельность по данному направлению один субъект предпринимательства - Сбытовой сельскохозяйственный потребительский кооператив «Флагман».</w:t>
            </w:r>
          </w:p>
        </w:tc>
        <w:tc>
          <w:tcPr>
            <w:tcW w:w="652" w:type="pct"/>
            <w:vMerge w:val="restart"/>
          </w:tcPr>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tc>
      </w:tr>
      <w:tr w:rsidR="009C6BBE" w:rsidRPr="009C6BBE" w:rsidTr="001760AB">
        <w:trPr>
          <w:gridBefore w:val="1"/>
          <w:wBefore w:w="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bookmarkStart w:id="1" w:name="_Hlk142390849"/>
            <w:r w:rsidRPr="009C6BBE">
              <w:rPr>
                <w:b/>
                <w:sz w:val="24"/>
                <w:szCs w:val="24"/>
              </w:rPr>
              <w:t>37. Рынок производства косметической продукции</w:t>
            </w:r>
          </w:p>
        </w:tc>
        <w:tc>
          <w:tcPr>
            <w:tcW w:w="652" w:type="pct"/>
            <w:vMerge/>
          </w:tcPr>
          <w:p w:rsidR="009C6BBE" w:rsidRPr="009C6BBE" w:rsidRDefault="009C6BBE" w:rsidP="009C6BBE">
            <w:pPr>
              <w:autoSpaceDE w:val="0"/>
              <w:autoSpaceDN w:val="0"/>
              <w:adjustRightInd w:val="0"/>
              <w:jc w:val="center"/>
              <w:outlineLvl w:val="0"/>
              <w:rPr>
                <w:b/>
                <w:sz w:val="24"/>
                <w:szCs w:val="24"/>
              </w:rPr>
            </w:pPr>
          </w:p>
        </w:tc>
      </w:tr>
      <w:bookmarkEnd w:id="1"/>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37.1.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Оказание информационно-консультационной помощи субъектам малого и среднего </w:t>
            </w:r>
            <w:r w:rsidRPr="009C6BBE">
              <w:rPr>
                <w:sz w:val="24"/>
                <w:szCs w:val="24"/>
              </w:rPr>
              <w:lastRenderedPageBreak/>
              <w:t>предпринимательства, осуществляющим (планирующим осуществлять) деятельность на товарном рынке производства косметической продукции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создание условий для развития конкуренции на рынке производства косметической </w:t>
            </w:r>
            <w:r w:rsidRPr="009C6BBE">
              <w:rPr>
                <w:sz w:val="24"/>
                <w:szCs w:val="24"/>
              </w:rPr>
              <w:lastRenderedPageBreak/>
              <w:t>продукции, расширение сбыта продукции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B47704" w:rsidP="00CE176F">
            <w:pPr>
              <w:autoSpaceDE w:val="0"/>
              <w:autoSpaceDN w:val="0"/>
              <w:adjustRightInd w:val="0"/>
              <w:jc w:val="both"/>
              <w:outlineLvl w:val="0"/>
              <w:rPr>
                <w:sz w:val="24"/>
                <w:szCs w:val="24"/>
              </w:rPr>
            </w:pPr>
            <w:r w:rsidRPr="00B47704">
              <w:rPr>
                <w:sz w:val="24"/>
                <w:szCs w:val="24"/>
              </w:rPr>
              <w:lastRenderedPageBreak/>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w:t>
            </w:r>
            <w:r w:rsidRPr="00B47704">
              <w:rPr>
                <w:sz w:val="24"/>
                <w:szCs w:val="24"/>
              </w:rPr>
              <w:lastRenderedPageBreak/>
              <w:t>осуществляющих деятельность на товарном рынке ремонта компьютерной техники, предметов личного потребления района, размещается на официальном сайте, а также официальных группах «В контакте», «Одноклассники».</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37.2.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Оценка состояния конкурентной среды на рынке производства косметической продукции</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производства косметической продукции</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146D" w:rsidRPr="0059146D" w:rsidRDefault="0059146D" w:rsidP="0059146D">
            <w:pPr>
              <w:autoSpaceDE w:val="0"/>
              <w:autoSpaceDN w:val="0"/>
              <w:adjustRightInd w:val="0"/>
              <w:jc w:val="both"/>
              <w:outlineLvl w:val="0"/>
              <w:rPr>
                <w:sz w:val="24"/>
                <w:szCs w:val="24"/>
              </w:rPr>
            </w:pPr>
            <w:r w:rsidRPr="0059146D">
              <w:rPr>
                <w:sz w:val="24"/>
                <w:szCs w:val="24"/>
              </w:rPr>
              <w:t xml:space="preserve">В Единый реестр </w:t>
            </w:r>
            <w:proofErr w:type="gramStart"/>
            <w:r w:rsidRPr="0059146D">
              <w:rPr>
                <w:sz w:val="24"/>
                <w:szCs w:val="24"/>
              </w:rPr>
              <w:t>субъектов малого и среднего предпринимательства</w:t>
            </w:r>
            <w:proofErr w:type="gramEnd"/>
            <w:r w:rsidRPr="0059146D">
              <w:rPr>
                <w:sz w:val="24"/>
                <w:szCs w:val="24"/>
              </w:rPr>
              <w:t xml:space="preserve"> размещенный на официальном сайте Федеральной налоговой службы России включен 1 субъект предпринимательства – ООО «</w:t>
            </w:r>
            <w:proofErr w:type="spellStart"/>
            <w:r w:rsidRPr="0059146D">
              <w:rPr>
                <w:sz w:val="24"/>
                <w:szCs w:val="24"/>
              </w:rPr>
              <w:t>Берегиня</w:t>
            </w:r>
            <w:proofErr w:type="spellEnd"/>
            <w:r w:rsidRPr="0059146D">
              <w:rPr>
                <w:sz w:val="24"/>
                <w:szCs w:val="24"/>
              </w:rPr>
              <w:t>», осуществляющий деятельность в указанной сфере на территории Нижневартовского района.</w:t>
            </w:r>
          </w:p>
          <w:p w:rsidR="009C6BBE" w:rsidRPr="009C6BBE" w:rsidRDefault="0059146D" w:rsidP="0059146D">
            <w:pPr>
              <w:autoSpaceDE w:val="0"/>
              <w:autoSpaceDN w:val="0"/>
              <w:adjustRightInd w:val="0"/>
              <w:jc w:val="both"/>
              <w:outlineLvl w:val="0"/>
              <w:rPr>
                <w:sz w:val="24"/>
                <w:szCs w:val="24"/>
              </w:rPr>
            </w:pPr>
            <w:r w:rsidRPr="0059146D">
              <w:rPr>
                <w:sz w:val="24"/>
                <w:szCs w:val="24"/>
              </w:rPr>
              <w:t>За 9 месяцев 2024 года размер поддержки по данному направлению составил 293 248,36 рублей.</w:t>
            </w:r>
          </w:p>
        </w:tc>
      </w:tr>
      <w:tr w:rsidR="009C6BBE" w:rsidRPr="009C6BBE" w:rsidTr="001760AB">
        <w:trPr>
          <w:gridBefore w:val="1"/>
          <w:gridAfter w:val="1"/>
          <w:wBefore w:w="2" w:type="pct"/>
          <w:wAfter w:w="65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38. Рынок ремонта компьютерной техники, предметов личного потребления и бытового назначения</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bookmarkStart w:id="2" w:name="_Hlk142400508"/>
            <w:r w:rsidRPr="009C6BBE">
              <w:rPr>
                <w:sz w:val="24"/>
                <w:szCs w:val="24"/>
              </w:rPr>
              <w:t>38.1.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Оказание методической и консультационной помощи субъектам предпринимательства, </w:t>
            </w:r>
            <w:r w:rsidRPr="009C6BBE">
              <w:rPr>
                <w:sz w:val="24"/>
                <w:szCs w:val="24"/>
              </w:rPr>
              <w:lastRenderedPageBreak/>
              <w:t>осуществляющим деятельность на рынке ремонта компьютерной техники, предметов личного потребления и бытового назначения.</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повышение уровня информированности организаций частной формы собственности о </w:t>
            </w:r>
            <w:r w:rsidRPr="009C6BBE">
              <w:rPr>
                <w:sz w:val="24"/>
                <w:szCs w:val="24"/>
              </w:rPr>
              <w:lastRenderedPageBreak/>
              <w:t>мерах поддержки в рамках государственной, муниципальной программ, а также проводимых мероприятиях.</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B47704" w:rsidP="00CE176F">
            <w:pPr>
              <w:autoSpaceDE w:val="0"/>
              <w:autoSpaceDN w:val="0"/>
              <w:adjustRightInd w:val="0"/>
              <w:jc w:val="both"/>
              <w:outlineLvl w:val="0"/>
              <w:rPr>
                <w:sz w:val="24"/>
                <w:szCs w:val="24"/>
              </w:rPr>
            </w:pPr>
            <w:r w:rsidRPr="00B47704">
              <w:rPr>
                <w:sz w:val="24"/>
                <w:szCs w:val="24"/>
              </w:rPr>
              <w:lastRenderedPageBreak/>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w:t>
            </w:r>
            <w:r w:rsidRPr="00B47704">
              <w:rPr>
                <w:sz w:val="24"/>
                <w:szCs w:val="24"/>
              </w:rPr>
              <w:lastRenderedPageBreak/>
              <w:t>осуществляющих деятельность на товарном рынке ремонта компьютерной техники, предметов личного потребления района, размещается на официальном сайте, а также официальных группах «В контакте», «Одноклассники».</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38.2.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Оценка состояния конкурентной среды на рынке ремонта компьютерной техники, предметов личного потребления и бытового назначения</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устранение административных барьеров с целью развития конкурентной среды на рынке ремонта компьютерной техники, предметов личного потребления и бытового назначения</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146D" w:rsidRPr="0059146D" w:rsidRDefault="0059146D" w:rsidP="0059146D">
            <w:pPr>
              <w:autoSpaceDE w:val="0"/>
              <w:autoSpaceDN w:val="0"/>
              <w:adjustRightInd w:val="0"/>
              <w:jc w:val="both"/>
              <w:outlineLvl w:val="0"/>
              <w:rPr>
                <w:sz w:val="24"/>
                <w:szCs w:val="24"/>
              </w:rPr>
            </w:pPr>
            <w:r w:rsidRPr="0059146D">
              <w:rPr>
                <w:sz w:val="24"/>
                <w:szCs w:val="24"/>
              </w:rPr>
              <w:t xml:space="preserve">В Единый реестр </w:t>
            </w:r>
            <w:proofErr w:type="gramStart"/>
            <w:r w:rsidRPr="0059146D">
              <w:rPr>
                <w:sz w:val="24"/>
                <w:szCs w:val="24"/>
              </w:rPr>
              <w:t>субъектов малого и среднего предпринимательства</w:t>
            </w:r>
            <w:proofErr w:type="gramEnd"/>
            <w:r w:rsidRPr="0059146D">
              <w:rPr>
                <w:sz w:val="24"/>
                <w:szCs w:val="24"/>
              </w:rPr>
              <w:t xml:space="preserve"> размещенный на официальном сайте Федеральной налоговой службы России включены 8 субъектов предпринимательства, осуществляющих деятельность в указанной сфере на территории Нижневартовского района.</w:t>
            </w:r>
          </w:p>
          <w:p w:rsidR="009C6BBE" w:rsidRPr="009C6BBE" w:rsidRDefault="0059146D" w:rsidP="0059146D">
            <w:pPr>
              <w:autoSpaceDE w:val="0"/>
              <w:autoSpaceDN w:val="0"/>
              <w:adjustRightInd w:val="0"/>
              <w:jc w:val="both"/>
              <w:outlineLvl w:val="0"/>
              <w:rPr>
                <w:sz w:val="24"/>
                <w:szCs w:val="24"/>
              </w:rPr>
            </w:pPr>
            <w:r w:rsidRPr="0059146D">
              <w:rPr>
                <w:sz w:val="24"/>
                <w:szCs w:val="24"/>
              </w:rPr>
              <w:t>Меры поддержки по указанному направлению деятельности носят заявительный характер.</w:t>
            </w:r>
          </w:p>
        </w:tc>
      </w:tr>
      <w:tr w:rsidR="009C6BBE" w:rsidRPr="009C6BBE" w:rsidTr="001760AB">
        <w:trPr>
          <w:gridBefore w:val="1"/>
          <w:gridAfter w:val="1"/>
          <w:wBefore w:w="2" w:type="pct"/>
          <w:wAfter w:w="65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39. Рынок услуг общественного питания</w:t>
            </w:r>
          </w:p>
          <w:p w:rsidR="009C6BBE" w:rsidRPr="009C6BBE" w:rsidRDefault="009C6BBE" w:rsidP="009C6BBE">
            <w:pPr>
              <w:autoSpaceDE w:val="0"/>
              <w:autoSpaceDN w:val="0"/>
              <w:adjustRightInd w:val="0"/>
              <w:jc w:val="center"/>
              <w:outlineLvl w:val="0"/>
              <w:rPr>
                <w:sz w:val="24"/>
                <w:szCs w:val="24"/>
              </w:rPr>
            </w:pP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39.1.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Рассмотрение обращений субъектов малого и среднего предпринимательства, </w:t>
            </w:r>
            <w:r w:rsidRPr="009C6BBE">
              <w:rPr>
                <w:sz w:val="24"/>
                <w:szCs w:val="24"/>
              </w:rPr>
              <w:lastRenderedPageBreak/>
              <w:t>осуществляющих деятельность в сфере услуг общественного питания</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обеспечение законных прав субъектов предпринимательства и защиты их интересов</w:t>
            </w:r>
          </w:p>
          <w:p w:rsidR="009C6BBE" w:rsidRPr="009C6BBE" w:rsidRDefault="009C6BBE" w:rsidP="00CE176F">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B47704" w:rsidP="00CE176F">
            <w:pPr>
              <w:autoSpaceDE w:val="0"/>
              <w:autoSpaceDN w:val="0"/>
              <w:adjustRightInd w:val="0"/>
              <w:jc w:val="both"/>
              <w:outlineLvl w:val="0"/>
              <w:rPr>
                <w:sz w:val="24"/>
                <w:szCs w:val="24"/>
              </w:rPr>
            </w:pPr>
            <w:r w:rsidRPr="00B47704">
              <w:rPr>
                <w:sz w:val="24"/>
                <w:szCs w:val="24"/>
              </w:rPr>
              <w:lastRenderedPageBreak/>
              <w:t xml:space="preserve">Обращений от субъектов малого и среднего предпринимательства, осуществляющих </w:t>
            </w:r>
            <w:r w:rsidRPr="00B47704">
              <w:rPr>
                <w:sz w:val="24"/>
                <w:szCs w:val="24"/>
              </w:rPr>
              <w:lastRenderedPageBreak/>
              <w:t xml:space="preserve">деятельность в сфере услуг общественного питания, за </w:t>
            </w:r>
            <w:r w:rsidR="0059146D">
              <w:rPr>
                <w:sz w:val="24"/>
                <w:szCs w:val="24"/>
              </w:rPr>
              <w:t>3</w:t>
            </w:r>
            <w:r w:rsidRPr="00B47704">
              <w:rPr>
                <w:sz w:val="24"/>
                <w:szCs w:val="24"/>
              </w:rPr>
              <w:t xml:space="preserve"> квартал</w:t>
            </w:r>
            <w:r w:rsidR="0059146D">
              <w:rPr>
                <w:sz w:val="24"/>
                <w:szCs w:val="24"/>
              </w:rPr>
              <w:t>а</w:t>
            </w:r>
            <w:r w:rsidRPr="00B47704">
              <w:rPr>
                <w:sz w:val="24"/>
                <w:szCs w:val="24"/>
              </w:rPr>
              <w:t xml:space="preserve"> 2024 год не поступало.</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39.2.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информационно-консультативной помощи субъектам малого и среднего предпринимательства, осуществляющим (планирующим осуществлять) деятельность в сфере услуг общественного питания</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правовой грамотности субъектов предпринимательства в области оказания услуг общественного питания</w:t>
            </w:r>
          </w:p>
          <w:p w:rsidR="009C6BBE" w:rsidRPr="009C6BBE" w:rsidRDefault="009C6BBE" w:rsidP="00CE176F">
            <w:pPr>
              <w:autoSpaceDE w:val="0"/>
              <w:autoSpaceDN w:val="0"/>
              <w:adjustRightInd w:val="0"/>
              <w:jc w:val="both"/>
              <w:outlineLvl w:val="0"/>
              <w:rPr>
                <w:sz w:val="24"/>
                <w:szCs w:val="24"/>
              </w:rPr>
            </w:pP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7704" w:rsidRPr="00B47704" w:rsidRDefault="00B47704" w:rsidP="00B47704">
            <w:pPr>
              <w:autoSpaceDE w:val="0"/>
              <w:autoSpaceDN w:val="0"/>
              <w:adjustRightInd w:val="0"/>
              <w:jc w:val="both"/>
              <w:outlineLvl w:val="0"/>
              <w:rPr>
                <w:sz w:val="24"/>
                <w:szCs w:val="24"/>
              </w:rPr>
            </w:pPr>
            <w:r w:rsidRPr="00B47704">
              <w:rPr>
                <w:sz w:val="24"/>
                <w:szCs w:val="24"/>
              </w:rPr>
              <w:t xml:space="preserve">Информация о мерах поддержки для субъектов малого и среднего предпринимательства осуществляющих деятельность на товарном рынке услуг общественного питания, размещается на официальном сайте, а также официальных группах «В контакте», «Одноклассники». За отчетный период поддержка оказана 1 субъекту – ИП </w:t>
            </w:r>
            <w:proofErr w:type="spellStart"/>
            <w:r w:rsidRPr="00B47704">
              <w:rPr>
                <w:sz w:val="24"/>
                <w:szCs w:val="24"/>
              </w:rPr>
              <w:t>Сергиной</w:t>
            </w:r>
            <w:proofErr w:type="spellEnd"/>
            <w:r w:rsidRPr="00B47704">
              <w:rPr>
                <w:sz w:val="24"/>
                <w:szCs w:val="24"/>
              </w:rPr>
              <w:t xml:space="preserve"> Р.Р. на сумму 93 586 рублей.</w:t>
            </w:r>
          </w:p>
          <w:p w:rsidR="009C6BBE" w:rsidRPr="009C6BBE" w:rsidRDefault="00B47704" w:rsidP="00B47704">
            <w:pPr>
              <w:autoSpaceDE w:val="0"/>
              <w:autoSpaceDN w:val="0"/>
              <w:adjustRightInd w:val="0"/>
              <w:jc w:val="both"/>
              <w:outlineLvl w:val="0"/>
              <w:rPr>
                <w:sz w:val="24"/>
                <w:szCs w:val="24"/>
              </w:rPr>
            </w:pPr>
            <w:r w:rsidRPr="00B47704">
              <w:rPr>
                <w:sz w:val="24"/>
                <w:szCs w:val="24"/>
              </w:rPr>
              <w:t>В настоящее время в населенных пунктах Нижневартовского района в 19 объектах осуществляется деятельность в сфере оказания услуг общественного питания.</w:t>
            </w:r>
          </w:p>
        </w:tc>
      </w:tr>
      <w:tr w:rsidR="009C6BBE" w:rsidRPr="009C6BBE" w:rsidTr="001760AB">
        <w:trPr>
          <w:gridBefore w:val="1"/>
          <w:gridAfter w:val="1"/>
          <w:wBefore w:w="2" w:type="pct"/>
          <w:wAfter w:w="65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40. Рынок племенного животноводства</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40.1.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Оказание информационно-консультационной помощи субъектам малого и среднего предпринимательства, </w:t>
            </w:r>
            <w:r w:rsidRPr="009C6BBE">
              <w:rPr>
                <w:sz w:val="24"/>
                <w:szCs w:val="24"/>
              </w:rPr>
              <w:lastRenderedPageBreak/>
              <w:t>осуществляющим (планирующим осуществлять) деятельность на товарном рынке племенного животноводства.</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недостаточная информированность организаций частной формы собственности о мерах поддержки в </w:t>
            </w:r>
            <w:r w:rsidRPr="009C6BBE">
              <w:rPr>
                <w:sz w:val="24"/>
                <w:szCs w:val="24"/>
              </w:rPr>
              <w:lastRenderedPageBreak/>
              <w:t>рамках государственной муниципальной программ, а также проводимых мероприятиях.</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7704" w:rsidRPr="00B47704" w:rsidRDefault="00B47704" w:rsidP="00B47704">
            <w:pPr>
              <w:rPr>
                <w:sz w:val="24"/>
                <w:szCs w:val="24"/>
              </w:rPr>
            </w:pPr>
            <w:r w:rsidRPr="00B47704">
              <w:rPr>
                <w:sz w:val="24"/>
                <w:szCs w:val="24"/>
              </w:rPr>
              <w:t xml:space="preserve">Информация о мерах поддержки для субъектов </w:t>
            </w:r>
            <w:proofErr w:type="gramStart"/>
            <w:r w:rsidRPr="00B47704">
              <w:rPr>
                <w:sz w:val="24"/>
                <w:szCs w:val="24"/>
              </w:rPr>
              <w:t>малого и среднего предпринимательства</w:t>
            </w:r>
            <w:proofErr w:type="gramEnd"/>
            <w:r w:rsidRPr="00B47704">
              <w:rPr>
                <w:sz w:val="24"/>
                <w:szCs w:val="24"/>
              </w:rPr>
              <w:t xml:space="preserve"> осуществляющих </w:t>
            </w:r>
            <w:r w:rsidRPr="00B47704">
              <w:rPr>
                <w:sz w:val="24"/>
                <w:szCs w:val="24"/>
              </w:rPr>
              <w:lastRenderedPageBreak/>
              <w:t>деятельность на товарном рынке племенного животноводства, размещается на официальном сайте администрации района в разделе «Агропромышленный комплекс», а также официальных группах «В контакте», «Одноклассники».</w:t>
            </w:r>
          </w:p>
          <w:p w:rsidR="009C6BBE" w:rsidRPr="009C6BBE" w:rsidRDefault="009C6BBE" w:rsidP="00CE176F">
            <w:pPr>
              <w:autoSpaceDE w:val="0"/>
              <w:autoSpaceDN w:val="0"/>
              <w:adjustRightInd w:val="0"/>
              <w:jc w:val="both"/>
              <w:outlineLvl w:val="0"/>
              <w:rPr>
                <w:sz w:val="24"/>
                <w:szCs w:val="24"/>
              </w:rPr>
            </w:pP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40.2.</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Предоставление субсидии на содержание маточного поголовья сельскохозяйственных животных (за исключением личных подсобных хозяйств)</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экономической эффективности и конкурентоспособности хозяйствующих субъектов на рынке племенного животноводства</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146D" w:rsidRPr="0059146D" w:rsidRDefault="0059146D" w:rsidP="0059146D">
            <w:pPr>
              <w:autoSpaceDE w:val="0"/>
              <w:autoSpaceDN w:val="0"/>
              <w:adjustRightInd w:val="0"/>
              <w:jc w:val="both"/>
              <w:outlineLvl w:val="0"/>
              <w:rPr>
                <w:sz w:val="24"/>
                <w:szCs w:val="24"/>
              </w:rPr>
            </w:pPr>
            <w:r w:rsidRPr="0059146D">
              <w:rPr>
                <w:sz w:val="24"/>
                <w:szCs w:val="24"/>
              </w:rPr>
              <w:t>По данным Федеральной налоговой службы в Едином реестре субъектов малого и среднего предпринимательства на территории Нижневартовского района по состоянию на 01.10.2024 зарегистрированы 3 предприятия, осуществляющих деятельность по данному направлению.</w:t>
            </w:r>
          </w:p>
          <w:p w:rsidR="009C6BBE" w:rsidRPr="009C6BBE" w:rsidRDefault="0059146D" w:rsidP="0059146D">
            <w:pPr>
              <w:autoSpaceDE w:val="0"/>
              <w:autoSpaceDN w:val="0"/>
              <w:adjustRightInd w:val="0"/>
              <w:jc w:val="both"/>
              <w:outlineLvl w:val="0"/>
              <w:rPr>
                <w:sz w:val="24"/>
                <w:szCs w:val="24"/>
              </w:rPr>
            </w:pPr>
            <w:r w:rsidRPr="0059146D">
              <w:rPr>
                <w:sz w:val="24"/>
                <w:szCs w:val="24"/>
              </w:rPr>
              <w:t>За 9 месяцев 2024 года размер поддержки составил 1 178 000 рублей.</w:t>
            </w:r>
          </w:p>
        </w:tc>
      </w:tr>
      <w:tr w:rsidR="009C6BBE" w:rsidRPr="009C6BBE" w:rsidTr="001760AB">
        <w:trPr>
          <w:gridBefore w:val="1"/>
          <w:gridAfter w:val="1"/>
          <w:wBefore w:w="2" w:type="pct"/>
          <w:wAfter w:w="652" w:type="pct"/>
          <w:trHeight w:val="630"/>
        </w:trPr>
        <w:tc>
          <w:tcPr>
            <w:tcW w:w="434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41. Рынок медицинских услуг</w:t>
            </w:r>
          </w:p>
        </w:tc>
      </w:tr>
      <w:tr w:rsidR="009C6BBE" w:rsidRPr="009C6BBE" w:rsidTr="001760AB">
        <w:trPr>
          <w:gridBefore w:val="1"/>
          <w:gridAfter w:val="1"/>
          <w:wBefore w:w="2" w:type="pct"/>
          <w:wAfter w:w="65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41.1.</w:t>
            </w: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Оказание информационно-консультационной помощи субъектам малого и среднего </w:t>
            </w:r>
            <w:r w:rsidRPr="009C6BBE">
              <w:rPr>
                <w:sz w:val="24"/>
                <w:szCs w:val="24"/>
              </w:rPr>
              <w:lastRenderedPageBreak/>
              <w:t>предпринимательства, осуществляющим (планирующим осуществлять) деятельность на товарном рынке медицинских услуг</w:t>
            </w:r>
          </w:p>
        </w:tc>
        <w:tc>
          <w:tcPr>
            <w:tcW w:w="8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повышение информированности хозяйствующих субъектов</w:t>
            </w:r>
          </w:p>
        </w:tc>
        <w:tc>
          <w:tcPr>
            <w:tcW w:w="7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r w:rsidRPr="009C6BBE">
              <w:rPr>
                <w:sz w:val="24"/>
                <w:szCs w:val="24"/>
              </w:rPr>
              <w:lastRenderedPageBreak/>
              <w:t>администрации района</w:t>
            </w:r>
          </w:p>
          <w:p w:rsidR="009C6BBE" w:rsidRPr="009C6BBE" w:rsidRDefault="009C6BBE" w:rsidP="00CE176F">
            <w:pPr>
              <w:autoSpaceDE w:val="0"/>
              <w:autoSpaceDN w:val="0"/>
              <w:adjustRightInd w:val="0"/>
              <w:jc w:val="both"/>
              <w:outlineLvl w:val="0"/>
              <w:rPr>
                <w:sz w:val="24"/>
                <w:szCs w:val="24"/>
              </w:rPr>
            </w:pPr>
          </w:p>
        </w:tc>
        <w:tc>
          <w:tcPr>
            <w:tcW w:w="9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B47704" w:rsidP="00B47704">
            <w:pPr>
              <w:autoSpaceDE w:val="0"/>
              <w:autoSpaceDN w:val="0"/>
              <w:adjustRightInd w:val="0"/>
              <w:jc w:val="both"/>
              <w:outlineLvl w:val="0"/>
              <w:rPr>
                <w:sz w:val="24"/>
                <w:szCs w:val="24"/>
              </w:rPr>
            </w:pPr>
            <w:r>
              <w:rPr>
                <w:sz w:val="24"/>
                <w:szCs w:val="24"/>
              </w:rPr>
              <w:lastRenderedPageBreak/>
              <w:t>В 2024 год</w:t>
            </w:r>
            <w:r w:rsidR="0059146D">
              <w:rPr>
                <w:sz w:val="24"/>
                <w:szCs w:val="24"/>
              </w:rPr>
              <w:t>у</w:t>
            </w:r>
            <w:r>
              <w:rPr>
                <w:sz w:val="24"/>
                <w:szCs w:val="24"/>
              </w:rPr>
              <w:t xml:space="preserve"> </w:t>
            </w:r>
            <w:r w:rsidRPr="00B47704">
              <w:rPr>
                <w:sz w:val="24"/>
                <w:szCs w:val="24"/>
              </w:rPr>
              <w:t>субъект</w:t>
            </w:r>
            <w:r>
              <w:rPr>
                <w:sz w:val="24"/>
                <w:szCs w:val="24"/>
              </w:rPr>
              <w:t>ы</w:t>
            </w:r>
            <w:r w:rsidRPr="00B47704">
              <w:rPr>
                <w:sz w:val="24"/>
                <w:szCs w:val="24"/>
              </w:rPr>
              <w:t xml:space="preserve"> малого и среднего предпринимательства, осуществляющи</w:t>
            </w:r>
            <w:r>
              <w:rPr>
                <w:sz w:val="24"/>
                <w:szCs w:val="24"/>
              </w:rPr>
              <w:t>е</w:t>
            </w:r>
            <w:r w:rsidRPr="00B47704">
              <w:rPr>
                <w:sz w:val="24"/>
                <w:szCs w:val="24"/>
              </w:rPr>
              <w:t xml:space="preserve"> </w:t>
            </w:r>
            <w:r w:rsidRPr="00B47704">
              <w:rPr>
                <w:sz w:val="24"/>
                <w:szCs w:val="24"/>
              </w:rPr>
              <w:lastRenderedPageBreak/>
              <w:t>(планирующи</w:t>
            </w:r>
            <w:r>
              <w:rPr>
                <w:sz w:val="24"/>
                <w:szCs w:val="24"/>
              </w:rPr>
              <w:t>е</w:t>
            </w:r>
            <w:r w:rsidRPr="00B47704">
              <w:rPr>
                <w:sz w:val="24"/>
                <w:szCs w:val="24"/>
              </w:rPr>
              <w:t xml:space="preserve"> осуществлять) деятельность на товарном рынке медицинских услуг</w:t>
            </w:r>
            <w:r>
              <w:rPr>
                <w:sz w:val="24"/>
                <w:szCs w:val="24"/>
              </w:rPr>
              <w:t xml:space="preserve"> за оказанием </w:t>
            </w:r>
            <w:r w:rsidRPr="00B47704">
              <w:rPr>
                <w:sz w:val="24"/>
                <w:szCs w:val="24"/>
              </w:rPr>
              <w:t xml:space="preserve">информационно-консультационной помощи </w:t>
            </w:r>
            <w:r w:rsidR="00EF69FB">
              <w:rPr>
                <w:sz w:val="24"/>
                <w:szCs w:val="24"/>
              </w:rPr>
              <w:t>не обращались.</w:t>
            </w:r>
          </w:p>
        </w:tc>
      </w:tr>
      <w:bookmarkEnd w:id="2"/>
    </w:tbl>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Раздел II. Целевые показатели, на достижение которых направлены системные мероприятия «дорожной карты»</w:t>
      </w:r>
    </w:p>
    <w:p w:rsidR="009C6BBE" w:rsidRPr="009C6BBE" w:rsidRDefault="009C6BBE" w:rsidP="009C6BBE">
      <w:pPr>
        <w:autoSpaceDE w:val="0"/>
        <w:autoSpaceDN w:val="0"/>
        <w:adjustRightInd w:val="0"/>
        <w:jc w:val="center"/>
        <w:outlineLvl w:val="0"/>
        <w:rPr>
          <w:b/>
          <w:sz w:val="24"/>
          <w:szCs w:val="24"/>
        </w:rPr>
      </w:pPr>
    </w:p>
    <w:tbl>
      <w:tblPr>
        <w:tblW w:w="14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155"/>
        <w:gridCol w:w="1134"/>
        <w:gridCol w:w="850"/>
        <w:gridCol w:w="851"/>
        <w:gridCol w:w="709"/>
        <w:gridCol w:w="775"/>
        <w:gridCol w:w="3119"/>
        <w:gridCol w:w="2410"/>
      </w:tblGrid>
      <w:tr w:rsidR="009C6BBE" w:rsidRPr="009C6BBE" w:rsidTr="009C6BBE">
        <w:trPr>
          <w:jc w:val="center"/>
        </w:trPr>
        <w:tc>
          <w:tcPr>
            <w:tcW w:w="66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4155"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контрольного (целевого) показателя</w:t>
            </w:r>
          </w:p>
        </w:tc>
        <w:tc>
          <w:tcPr>
            <w:tcW w:w="113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Ед. изм.</w:t>
            </w:r>
          </w:p>
        </w:tc>
        <w:tc>
          <w:tcPr>
            <w:tcW w:w="85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2022</w:t>
            </w:r>
          </w:p>
        </w:tc>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2023</w:t>
            </w:r>
          </w:p>
        </w:tc>
        <w:tc>
          <w:tcPr>
            <w:tcW w:w="70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2024</w:t>
            </w:r>
          </w:p>
        </w:tc>
        <w:tc>
          <w:tcPr>
            <w:tcW w:w="775"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2025</w:t>
            </w:r>
          </w:p>
        </w:tc>
        <w:tc>
          <w:tcPr>
            <w:tcW w:w="311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 документа</w:t>
            </w:r>
          </w:p>
        </w:tc>
        <w:tc>
          <w:tcPr>
            <w:tcW w:w="241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rPr>
          <w:jc w:val="center"/>
        </w:trPr>
        <w:tc>
          <w:tcPr>
            <w:tcW w:w="66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4155"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113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85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70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c>
          <w:tcPr>
            <w:tcW w:w="775"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7</w:t>
            </w:r>
          </w:p>
        </w:tc>
        <w:tc>
          <w:tcPr>
            <w:tcW w:w="311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8</w:t>
            </w:r>
          </w:p>
        </w:tc>
        <w:tc>
          <w:tcPr>
            <w:tcW w:w="241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9</w:t>
            </w:r>
          </w:p>
        </w:tc>
      </w:tr>
      <w:tr w:rsidR="009C6BBE" w:rsidRPr="009C6BBE" w:rsidTr="009C6BBE">
        <w:trPr>
          <w:jc w:val="center"/>
        </w:trPr>
        <w:tc>
          <w:tcPr>
            <w:tcW w:w="660"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w:t>
            </w:r>
          </w:p>
        </w:tc>
        <w:tc>
          <w:tcPr>
            <w:tcW w:w="14003" w:type="dxa"/>
            <w:gridSpan w:val="8"/>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w:t>
            </w:r>
            <w:proofErr w:type="gramStart"/>
            <w:r w:rsidRPr="009C6BBE">
              <w:rPr>
                <w:sz w:val="24"/>
                <w:szCs w:val="24"/>
              </w:rPr>
              <w:t>муниципального образования</w:t>
            </w:r>
            <w:proofErr w:type="gramEnd"/>
            <w:r w:rsidRPr="009C6BBE">
              <w:rPr>
                <w:sz w:val="24"/>
                <w:szCs w:val="24"/>
              </w:rPr>
              <w:t xml:space="preserve"> в которых составляет более 50 процентов</w:t>
            </w:r>
          </w:p>
        </w:tc>
      </w:tr>
      <w:tr w:rsidR="009C6BBE" w:rsidRPr="009C6BBE" w:rsidTr="009C6BBE">
        <w:trPr>
          <w:jc w:val="center"/>
        </w:trPr>
        <w:tc>
          <w:tcPr>
            <w:tcW w:w="66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1.1.</w:t>
            </w:r>
          </w:p>
        </w:tc>
        <w:tc>
          <w:tcPr>
            <w:tcW w:w="4155"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w:t>
            </w:r>
            <w:r w:rsidRPr="009C6BBE">
              <w:rPr>
                <w:sz w:val="24"/>
                <w:szCs w:val="24"/>
              </w:rPr>
              <w:lastRenderedPageBreak/>
              <w:t xml:space="preserve">Федеральным </w:t>
            </w:r>
            <w:hyperlink r:id="rId8" w:history="1">
              <w:r w:rsidRPr="009C6BBE">
                <w:rPr>
                  <w:rStyle w:val="af9"/>
                  <w:sz w:val="24"/>
                  <w:szCs w:val="24"/>
                </w:rPr>
                <w:t>законом</w:t>
              </w:r>
            </w:hyperlink>
            <w:r w:rsidRPr="009C6BBE">
              <w:rPr>
                <w:sz w:val="24"/>
                <w:szCs w:val="24"/>
              </w:rPr>
              <w:t xml:space="preserve"> от 18 июля 2011 года № 223-ФЗ «О закупках товаров, работ, услуг отдельными видами юридических лиц» </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процент</w:t>
            </w:r>
          </w:p>
        </w:tc>
        <w:tc>
          <w:tcPr>
            <w:tcW w:w="85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44,1</w:t>
            </w:r>
          </w:p>
        </w:tc>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44,5</w:t>
            </w:r>
          </w:p>
        </w:tc>
        <w:tc>
          <w:tcPr>
            <w:tcW w:w="709"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44,7</w:t>
            </w:r>
          </w:p>
        </w:tc>
        <w:tc>
          <w:tcPr>
            <w:tcW w:w="775"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45,0</w:t>
            </w:r>
          </w:p>
        </w:tc>
        <w:tc>
          <w:tcPr>
            <w:tcW w:w="3119"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Департамент государственного заказа автономного округа (далее − </w:t>
            </w:r>
            <w:proofErr w:type="spellStart"/>
            <w:r w:rsidRPr="009C6BBE">
              <w:rPr>
                <w:sz w:val="24"/>
                <w:szCs w:val="24"/>
              </w:rPr>
              <w:t>Депгосзаказа</w:t>
            </w:r>
            <w:proofErr w:type="spellEnd"/>
            <w:r w:rsidRPr="009C6BBE">
              <w:rPr>
                <w:sz w:val="24"/>
                <w:szCs w:val="24"/>
              </w:rPr>
              <w:t xml:space="preserve"> Югры), информация в автоматизированной информационной системе «Мониторинг Югра», 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410" w:type="dxa"/>
            <w:shd w:val="clear" w:color="auto" w:fill="auto"/>
          </w:tcPr>
          <w:p w:rsidR="009C6BBE" w:rsidRPr="009C6BBE" w:rsidRDefault="0059146D" w:rsidP="00EF69FB">
            <w:pPr>
              <w:autoSpaceDE w:val="0"/>
              <w:autoSpaceDN w:val="0"/>
              <w:adjustRightInd w:val="0"/>
              <w:jc w:val="center"/>
              <w:outlineLvl w:val="0"/>
              <w:rPr>
                <w:sz w:val="24"/>
                <w:szCs w:val="24"/>
              </w:rPr>
            </w:pPr>
            <w:r>
              <w:rPr>
                <w:sz w:val="24"/>
                <w:szCs w:val="24"/>
              </w:rPr>
              <w:t>44,09</w:t>
            </w:r>
          </w:p>
        </w:tc>
      </w:tr>
      <w:tr w:rsidR="009C6BBE" w:rsidRPr="009C6BBE" w:rsidTr="009C6BBE">
        <w:trPr>
          <w:jc w:val="center"/>
        </w:trPr>
        <w:tc>
          <w:tcPr>
            <w:tcW w:w="66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1.2.</w:t>
            </w:r>
          </w:p>
        </w:tc>
        <w:tc>
          <w:tcPr>
            <w:tcW w:w="4155"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w:t>
            </w:r>
            <w:hyperlink r:id="rId9" w:history="1">
              <w:r w:rsidRPr="009C6BBE">
                <w:rPr>
                  <w:rStyle w:val="af9"/>
                  <w:sz w:val="24"/>
                  <w:szCs w:val="24"/>
                </w:rPr>
                <w:t>законом</w:t>
              </w:r>
            </w:hyperlink>
            <w:r w:rsidRPr="009C6BBE">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ед.</w:t>
            </w:r>
          </w:p>
        </w:tc>
        <w:tc>
          <w:tcPr>
            <w:tcW w:w="85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p>
        </w:tc>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p>
        </w:tc>
        <w:tc>
          <w:tcPr>
            <w:tcW w:w="709"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p>
        </w:tc>
        <w:tc>
          <w:tcPr>
            <w:tcW w:w="775"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p>
        </w:tc>
        <w:tc>
          <w:tcPr>
            <w:tcW w:w="3119"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Депгосзаказа</w:t>
            </w:r>
            <w:proofErr w:type="spellEnd"/>
            <w:r w:rsidRPr="009C6BBE">
              <w:rPr>
                <w:sz w:val="24"/>
                <w:szCs w:val="24"/>
              </w:rPr>
              <w:t xml:space="preserve"> Югры, информация в автоматизированной информационной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410" w:type="dxa"/>
            <w:shd w:val="clear" w:color="auto" w:fill="auto"/>
          </w:tcPr>
          <w:p w:rsidR="009C6BBE" w:rsidRPr="009C6BBE" w:rsidRDefault="00F75D33" w:rsidP="00EF69FB">
            <w:pPr>
              <w:autoSpaceDE w:val="0"/>
              <w:autoSpaceDN w:val="0"/>
              <w:adjustRightInd w:val="0"/>
              <w:jc w:val="center"/>
              <w:outlineLvl w:val="0"/>
              <w:rPr>
                <w:sz w:val="24"/>
                <w:szCs w:val="24"/>
              </w:rPr>
            </w:pPr>
            <w:r>
              <w:rPr>
                <w:sz w:val="24"/>
                <w:szCs w:val="24"/>
              </w:rPr>
              <w:t>3</w:t>
            </w:r>
          </w:p>
        </w:tc>
      </w:tr>
      <w:tr w:rsidR="009C6BBE" w:rsidRPr="009C6BBE" w:rsidTr="009C6BBE">
        <w:trPr>
          <w:jc w:val="center"/>
        </w:trPr>
        <w:tc>
          <w:tcPr>
            <w:tcW w:w="66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1.3.</w:t>
            </w:r>
          </w:p>
        </w:tc>
        <w:tc>
          <w:tcPr>
            <w:tcW w:w="4155"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Доля закупок у субъектов малого предпринимательства, социально ориентированных некоммерческих организаций в соответствии с Федеральным </w:t>
            </w:r>
            <w:hyperlink r:id="rId10" w:history="1">
              <w:r w:rsidRPr="009C6BBE">
                <w:rPr>
                  <w:rStyle w:val="af9"/>
                  <w:sz w:val="24"/>
                  <w:szCs w:val="24"/>
                </w:rPr>
                <w:t>законом</w:t>
              </w:r>
            </w:hyperlink>
            <w:r w:rsidRPr="009C6BBE">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850"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65,7</w:t>
            </w:r>
          </w:p>
        </w:tc>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66,0</w:t>
            </w:r>
          </w:p>
        </w:tc>
        <w:tc>
          <w:tcPr>
            <w:tcW w:w="709"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66,5</w:t>
            </w:r>
          </w:p>
        </w:tc>
        <w:tc>
          <w:tcPr>
            <w:tcW w:w="775"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66,7</w:t>
            </w:r>
          </w:p>
        </w:tc>
        <w:tc>
          <w:tcPr>
            <w:tcW w:w="3119"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Депгосзаказа</w:t>
            </w:r>
            <w:proofErr w:type="spellEnd"/>
            <w:r w:rsidRPr="009C6BBE">
              <w:rPr>
                <w:sz w:val="24"/>
                <w:szCs w:val="24"/>
              </w:rPr>
              <w:t xml:space="preserve"> Югры, информация в автоматизированной информационной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410" w:type="dxa"/>
            <w:shd w:val="clear" w:color="auto" w:fill="auto"/>
          </w:tcPr>
          <w:p w:rsidR="009C6BBE" w:rsidRPr="009C6BBE" w:rsidRDefault="00F75D33" w:rsidP="00EF69FB">
            <w:pPr>
              <w:autoSpaceDE w:val="0"/>
              <w:autoSpaceDN w:val="0"/>
              <w:adjustRightInd w:val="0"/>
              <w:jc w:val="center"/>
              <w:outlineLvl w:val="0"/>
              <w:rPr>
                <w:sz w:val="24"/>
                <w:szCs w:val="24"/>
              </w:rPr>
            </w:pPr>
            <w:r>
              <w:rPr>
                <w:sz w:val="24"/>
                <w:szCs w:val="24"/>
              </w:rPr>
              <w:t>69,43</w:t>
            </w:r>
          </w:p>
        </w:tc>
      </w:tr>
    </w:tbl>
    <w:p w:rsidR="009C6BBE" w:rsidRPr="009C6BBE" w:rsidRDefault="009C6BBE" w:rsidP="009C6BBE">
      <w:pPr>
        <w:autoSpaceDE w:val="0"/>
        <w:autoSpaceDN w:val="0"/>
        <w:adjustRightInd w:val="0"/>
        <w:jc w:val="center"/>
        <w:outlineLvl w:val="0"/>
        <w:rPr>
          <w:b/>
          <w:sz w:val="24"/>
          <w:szCs w:val="24"/>
          <w:lang w:val="en-US"/>
        </w:rPr>
      </w:pPr>
    </w:p>
    <w:p w:rsidR="009C6BBE" w:rsidRPr="009C6BBE" w:rsidRDefault="009C6BBE" w:rsidP="009C6BBE">
      <w:pPr>
        <w:autoSpaceDE w:val="0"/>
        <w:autoSpaceDN w:val="0"/>
        <w:adjustRightInd w:val="0"/>
        <w:jc w:val="center"/>
        <w:outlineLvl w:val="0"/>
        <w:rPr>
          <w:b/>
          <w:bCs/>
          <w:sz w:val="24"/>
          <w:szCs w:val="24"/>
        </w:rPr>
      </w:pPr>
      <w:r w:rsidRPr="009C6BBE">
        <w:rPr>
          <w:b/>
          <w:bCs/>
          <w:sz w:val="24"/>
          <w:szCs w:val="24"/>
        </w:rPr>
        <w:t>Раздел I</w:t>
      </w:r>
      <w:r w:rsidRPr="009C6BBE">
        <w:rPr>
          <w:b/>
          <w:bCs/>
          <w:sz w:val="24"/>
          <w:szCs w:val="24"/>
          <w:lang w:val="en-US"/>
        </w:rPr>
        <w:t>II</w:t>
      </w:r>
      <w:r w:rsidRPr="009C6BBE">
        <w:rPr>
          <w:b/>
          <w:bCs/>
          <w:sz w:val="24"/>
          <w:szCs w:val="24"/>
        </w:rPr>
        <w:t>. Системные мероприятия, направленные на развитие конкурентной среды</w:t>
      </w:r>
    </w:p>
    <w:p w:rsidR="009C6BBE" w:rsidRPr="009C6BBE" w:rsidRDefault="009C6BBE" w:rsidP="009C6BBE">
      <w:pPr>
        <w:autoSpaceDE w:val="0"/>
        <w:autoSpaceDN w:val="0"/>
        <w:adjustRightInd w:val="0"/>
        <w:jc w:val="center"/>
        <w:outlineLvl w:val="0"/>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572"/>
        <w:gridCol w:w="2160"/>
        <w:gridCol w:w="2268"/>
        <w:gridCol w:w="1776"/>
        <w:gridCol w:w="1842"/>
        <w:gridCol w:w="2127"/>
      </w:tblGrid>
      <w:tr w:rsidR="009C6BBE" w:rsidRPr="009C6BBE" w:rsidTr="009C6BBE">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 </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357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мероприятия</w:t>
            </w:r>
          </w:p>
        </w:tc>
        <w:tc>
          <w:tcPr>
            <w:tcW w:w="216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Описание проблемы, на </w:t>
            </w:r>
            <w:r w:rsidRPr="009C6BBE">
              <w:rPr>
                <w:b/>
                <w:sz w:val="24"/>
                <w:szCs w:val="24"/>
              </w:rPr>
              <w:lastRenderedPageBreak/>
              <w:t>решение которой направлено мероприятие</w:t>
            </w:r>
          </w:p>
        </w:tc>
        <w:tc>
          <w:tcPr>
            <w:tcW w:w="226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Ключевое событие/результат</w:t>
            </w:r>
          </w:p>
        </w:tc>
        <w:tc>
          <w:tcPr>
            <w:tcW w:w="177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w:t>
            </w:r>
          </w:p>
        </w:tc>
        <w:tc>
          <w:tcPr>
            <w:tcW w:w="184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документа</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c>
          <w:tcPr>
            <w:tcW w:w="14596" w:type="dxa"/>
            <w:gridSpan w:val="7"/>
          </w:tcPr>
          <w:p w:rsidR="009C6BBE" w:rsidRPr="009C6BBE" w:rsidRDefault="009C6BBE" w:rsidP="009C6BBE">
            <w:pPr>
              <w:autoSpaceDE w:val="0"/>
              <w:autoSpaceDN w:val="0"/>
              <w:adjustRightInd w:val="0"/>
              <w:jc w:val="center"/>
              <w:outlineLvl w:val="0"/>
              <w:rPr>
                <w:b/>
                <w:sz w:val="24"/>
                <w:szCs w:val="24"/>
              </w:rPr>
            </w:pPr>
            <w:r w:rsidRPr="009C6BBE">
              <w:rPr>
                <w:b/>
                <w:sz w:val="24"/>
                <w:szCs w:val="24"/>
              </w:rPr>
              <w:t>Раздел I. Системные мероприятия, предусмотренные пунктом 30 стандарта развития в субъектах Российской Федерации, утвержденного правительством Российской Федерации от 17 апреля 2019 года № 768-р</w:t>
            </w:r>
          </w:p>
        </w:tc>
      </w:tr>
      <w:tr w:rsidR="009C6BBE" w:rsidRPr="009C6BBE" w:rsidTr="009C6BBE">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357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2160"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226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177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184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7</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bCs/>
                <w:sz w:val="24"/>
                <w:szCs w:val="24"/>
              </w:rPr>
            </w:pPr>
            <w:r w:rsidRPr="009C6BBE">
              <w:rPr>
                <w:bCs/>
                <w:sz w:val="24"/>
                <w:szCs w:val="24"/>
              </w:rPr>
              <w:t xml:space="preserve">Организация участия экспортно-ориентированных субъектов малого и среднего предпринимательства Югры в международных </w:t>
            </w:r>
            <w:proofErr w:type="spellStart"/>
            <w:r w:rsidRPr="009C6BBE">
              <w:rPr>
                <w:bCs/>
                <w:sz w:val="24"/>
                <w:szCs w:val="24"/>
              </w:rPr>
              <w:t>выставочно</w:t>
            </w:r>
            <w:proofErr w:type="spellEnd"/>
            <w:r w:rsidRPr="009C6BBE">
              <w:rPr>
                <w:bCs/>
                <w:sz w:val="24"/>
                <w:szCs w:val="24"/>
              </w:rPr>
              <w:t>-ярмарочных мероприятиях, бизнес-миссиях</w:t>
            </w:r>
          </w:p>
          <w:p w:rsidR="009C6BBE" w:rsidRPr="009C6BBE" w:rsidRDefault="009C6BBE" w:rsidP="00CE176F">
            <w:pPr>
              <w:autoSpaceDE w:val="0"/>
              <w:autoSpaceDN w:val="0"/>
              <w:adjustRightInd w:val="0"/>
              <w:jc w:val="both"/>
              <w:outlineLvl w:val="0"/>
              <w:rPr>
                <w:sz w:val="24"/>
                <w:szCs w:val="24"/>
              </w:rPr>
            </w:pP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отсутствие системы продвижения продукции субъектов малого и среднего предпринимательства</w:t>
            </w: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продвижение продукции и услуг малых и средних компаний на внешних и внутренних рынках</w:t>
            </w: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25 января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25 января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25 января 2025 года</w:t>
            </w: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 информация на официальном веб-сайте администрации района</w:t>
            </w:r>
          </w:p>
        </w:tc>
        <w:tc>
          <w:tcPr>
            <w:tcW w:w="2127" w:type="dxa"/>
            <w:tcBorders>
              <w:bottom w:val="single" w:sz="4" w:space="0" w:color="auto"/>
            </w:tcBorders>
            <w:shd w:val="clear" w:color="auto" w:fill="auto"/>
          </w:tcPr>
          <w:p w:rsidR="00F75D33" w:rsidRPr="00F75D33" w:rsidRDefault="00F75D33" w:rsidP="00F75D33">
            <w:pPr>
              <w:autoSpaceDE w:val="0"/>
              <w:autoSpaceDN w:val="0"/>
              <w:adjustRightInd w:val="0"/>
              <w:jc w:val="both"/>
              <w:outlineLvl w:val="0"/>
              <w:rPr>
                <w:sz w:val="24"/>
                <w:szCs w:val="24"/>
              </w:rPr>
            </w:pPr>
            <w:r w:rsidRPr="00F75D33">
              <w:rPr>
                <w:sz w:val="24"/>
                <w:szCs w:val="24"/>
              </w:rPr>
              <w:t>В марте 2024 года предприятие ООО «Гермес» принимало участие в ежегодном Российском отраслевом конкурсе качества воды и безалкогольной продукции "</w:t>
            </w:r>
            <w:proofErr w:type="spellStart"/>
            <w:r w:rsidRPr="00F75D33">
              <w:rPr>
                <w:sz w:val="24"/>
                <w:szCs w:val="24"/>
              </w:rPr>
              <w:t>Росглаввода</w:t>
            </w:r>
            <w:proofErr w:type="spellEnd"/>
            <w:r w:rsidRPr="00F75D33">
              <w:rPr>
                <w:sz w:val="24"/>
                <w:szCs w:val="24"/>
              </w:rPr>
              <w:t xml:space="preserve"> - главная вода России" (г. Москва) и стало бронзовым призером в категории «Вода питьевая негазированная». </w:t>
            </w:r>
          </w:p>
          <w:p w:rsidR="00F75D33" w:rsidRPr="00F75D33" w:rsidRDefault="00F75D33" w:rsidP="00F75D33">
            <w:pPr>
              <w:autoSpaceDE w:val="0"/>
              <w:autoSpaceDN w:val="0"/>
              <w:adjustRightInd w:val="0"/>
              <w:jc w:val="both"/>
              <w:outlineLvl w:val="0"/>
              <w:rPr>
                <w:sz w:val="24"/>
                <w:szCs w:val="24"/>
              </w:rPr>
            </w:pPr>
            <w:r w:rsidRPr="00F75D33">
              <w:rPr>
                <w:sz w:val="24"/>
                <w:szCs w:val="24"/>
              </w:rPr>
              <w:t xml:space="preserve">В мае 2024 года предприятие приняло участие в дегустационном конкурсе «Вода </w:t>
            </w:r>
            <w:r w:rsidRPr="00F75D33">
              <w:rPr>
                <w:sz w:val="24"/>
                <w:szCs w:val="24"/>
              </w:rPr>
              <w:lastRenderedPageBreak/>
              <w:t>года 2024» по итогам ООО «Гермес» награждено серебряной медалью за победу в категории «Вода в стекле».</w:t>
            </w:r>
          </w:p>
          <w:p w:rsidR="00F75D33" w:rsidRPr="00F75D33" w:rsidRDefault="00F75D33" w:rsidP="00F75D33">
            <w:pPr>
              <w:autoSpaceDE w:val="0"/>
              <w:autoSpaceDN w:val="0"/>
              <w:adjustRightInd w:val="0"/>
              <w:jc w:val="both"/>
              <w:outlineLvl w:val="0"/>
              <w:rPr>
                <w:sz w:val="24"/>
                <w:szCs w:val="24"/>
              </w:rPr>
            </w:pPr>
            <w:r w:rsidRPr="00F75D33">
              <w:rPr>
                <w:sz w:val="24"/>
                <w:szCs w:val="24"/>
              </w:rPr>
              <w:t>За 3 квартал 2024 года в населенных пунктах района организованы и проведены 15 выездных выставок – продаж.</w:t>
            </w:r>
          </w:p>
          <w:p w:rsidR="009C6BBE" w:rsidRPr="009C6BBE" w:rsidRDefault="00F75D33" w:rsidP="00F75D33">
            <w:pPr>
              <w:autoSpaceDE w:val="0"/>
              <w:autoSpaceDN w:val="0"/>
              <w:adjustRightInd w:val="0"/>
              <w:jc w:val="both"/>
              <w:outlineLvl w:val="0"/>
              <w:rPr>
                <w:sz w:val="24"/>
                <w:szCs w:val="24"/>
              </w:rPr>
            </w:pPr>
            <w:r w:rsidRPr="00F75D33">
              <w:rPr>
                <w:sz w:val="24"/>
                <w:szCs w:val="24"/>
              </w:rPr>
              <w:t>Продукция товаропроизводителей района, выпускаемая под знаком «Сделано в Югре», позволяет реализовывать товары в крупных торговых сетях и на популярных интернет – площадках.</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bCs/>
                <w:sz w:val="24"/>
                <w:szCs w:val="24"/>
              </w:rPr>
            </w:pPr>
            <w:r w:rsidRPr="009C6BBE">
              <w:rPr>
                <w:sz w:val="24"/>
                <w:szCs w:val="24"/>
              </w:rPr>
              <w:t xml:space="preserve">Консультационная поддержка для получения документов соответствия (сертификатов, деклараций) на продукцию, производимую субъектами малого и среднего </w:t>
            </w:r>
            <w:r w:rsidRPr="009C6BBE">
              <w:rPr>
                <w:sz w:val="24"/>
                <w:szCs w:val="24"/>
              </w:rPr>
              <w:lastRenderedPageBreak/>
              <w:t>предпринимательства, в том числе экспортно-ориентированных предприятий</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необходимость увеличения количества субъектов малого и среднего </w:t>
            </w:r>
            <w:r w:rsidRPr="009C6BBE">
              <w:rPr>
                <w:sz w:val="24"/>
                <w:szCs w:val="24"/>
              </w:rPr>
              <w:lastRenderedPageBreak/>
              <w:t>предпринимательства</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создание условий для развития субъектов малого и среднего </w:t>
            </w:r>
            <w:proofErr w:type="spellStart"/>
            <w:r w:rsidRPr="009C6BBE">
              <w:rPr>
                <w:sz w:val="24"/>
                <w:szCs w:val="24"/>
              </w:rPr>
              <w:t>предпринимательст</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lastRenderedPageBreak/>
              <w:t>ва</w:t>
            </w:r>
            <w:proofErr w:type="spellEnd"/>
            <w:r w:rsidRPr="009C6BBE">
              <w:rPr>
                <w:sz w:val="24"/>
                <w:szCs w:val="24"/>
              </w:rPr>
              <w:t>, в том числе экспортно-ориентированных предприятий</w:t>
            </w:r>
          </w:p>
          <w:p w:rsidR="009C6BBE" w:rsidRPr="009C6BBE" w:rsidRDefault="009C6BBE" w:rsidP="00CE176F">
            <w:pPr>
              <w:autoSpaceDE w:val="0"/>
              <w:autoSpaceDN w:val="0"/>
              <w:adjustRightInd w:val="0"/>
              <w:jc w:val="both"/>
              <w:outlineLvl w:val="0"/>
              <w:rPr>
                <w:sz w:val="24"/>
                <w:szCs w:val="24"/>
              </w:rPr>
            </w:pP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2024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lastRenderedPageBreak/>
              <w:t xml:space="preserve">На сайте: www.nvraion.ru ежемесячно размещается актуальная информация: </w:t>
            </w:r>
          </w:p>
          <w:p w:rsidR="00EF69FB" w:rsidRPr="00EF69FB" w:rsidRDefault="00EF69FB" w:rsidP="00EF69FB">
            <w:pPr>
              <w:autoSpaceDE w:val="0"/>
              <w:autoSpaceDN w:val="0"/>
              <w:adjustRightInd w:val="0"/>
              <w:jc w:val="both"/>
              <w:outlineLvl w:val="0"/>
              <w:rPr>
                <w:sz w:val="24"/>
                <w:szCs w:val="24"/>
              </w:rPr>
            </w:pPr>
            <w:r w:rsidRPr="00EF69FB">
              <w:rPr>
                <w:sz w:val="24"/>
                <w:szCs w:val="24"/>
              </w:rPr>
              <w:lastRenderedPageBreak/>
              <w:t>- муниципальная программа (в редакции от 07.06.2024 № 770) утвержденная постановлением администрации района от 21.12.2023 № 1406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EF69FB" w:rsidRPr="00EF69FB" w:rsidRDefault="00EF69FB" w:rsidP="00EF69FB">
            <w:pPr>
              <w:autoSpaceDE w:val="0"/>
              <w:autoSpaceDN w:val="0"/>
              <w:adjustRightInd w:val="0"/>
              <w:jc w:val="both"/>
              <w:outlineLvl w:val="0"/>
              <w:rPr>
                <w:sz w:val="24"/>
                <w:szCs w:val="24"/>
              </w:rPr>
            </w:pPr>
            <w:r w:rsidRPr="00EF69FB">
              <w:rPr>
                <w:sz w:val="24"/>
                <w:szCs w:val="24"/>
              </w:rPr>
              <w:t>- реестр субъектов МСП - получателей поддержки, актуализированный на 28.06.2024;</w:t>
            </w:r>
          </w:p>
          <w:p w:rsidR="00EF69FB" w:rsidRPr="00EF69FB" w:rsidRDefault="00EF69FB" w:rsidP="00EF69FB">
            <w:pPr>
              <w:autoSpaceDE w:val="0"/>
              <w:autoSpaceDN w:val="0"/>
              <w:adjustRightInd w:val="0"/>
              <w:jc w:val="both"/>
              <w:outlineLvl w:val="0"/>
              <w:rPr>
                <w:sz w:val="24"/>
                <w:szCs w:val="24"/>
              </w:rPr>
            </w:pPr>
            <w:r w:rsidRPr="00EF69FB">
              <w:rPr>
                <w:sz w:val="24"/>
                <w:szCs w:val="24"/>
              </w:rPr>
              <w:t>-условия и порядки предоставления поддержки субъектам малого и среднего предпринимательства;</w:t>
            </w:r>
          </w:p>
          <w:p w:rsidR="00EF69FB" w:rsidRPr="00EF69FB" w:rsidRDefault="00EF69FB" w:rsidP="00EF69FB">
            <w:pPr>
              <w:autoSpaceDE w:val="0"/>
              <w:autoSpaceDN w:val="0"/>
              <w:adjustRightInd w:val="0"/>
              <w:jc w:val="both"/>
              <w:outlineLvl w:val="0"/>
              <w:rPr>
                <w:sz w:val="24"/>
                <w:szCs w:val="24"/>
              </w:rPr>
            </w:pPr>
            <w:r w:rsidRPr="00EF69FB">
              <w:rPr>
                <w:sz w:val="24"/>
                <w:szCs w:val="24"/>
              </w:rPr>
              <w:lastRenderedPageBreak/>
              <w:t>- перечень муниципального имущества, предназначенного для субъектов малого и среднего предпринимательства</w:t>
            </w:r>
          </w:p>
          <w:p w:rsidR="00EF69FB" w:rsidRPr="00EF69FB" w:rsidRDefault="00EF69FB" w:rsidP="00EF69FB">
            <w:pPr>
              <w:autoSpaceDE w:val="0"/>
              <w:autoSpaceDN w:val="0"/>
              <w:adjustRightInd w:val="0"/>
              <w:jc w:val="both"/>
              <w:outlineLvl w:val="0"/>
              <w:rPr>
                <w:sz w:val="24"/>
                <w:szCs w:val="24"/>
              </w:rPr>
            </w:pPr>
            <w:r w:rsidRPr="00EF69FB">
              <w:rPr>
                <w:sz w:val="24"/>
                <w:szCs w:val="24"/>
              </w:rPr>
              <w:t>- информация об отборах по возмещение части затрат субъектам предпринимательства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2024 году.</w:t>
            </w:r>
          </w:p>
          <w:p w:rsidR="009C6BBE" w:rsidRPr="009C6BBE" w:rsidRDefault="00EF69FB" w:rsidP="00EF69FB">
            <w:pPr>
              <w:autoSpaceDE w:val="0"/>
              <w:autoSpaceDN w:val="0"/>
              <w:adjustRightInd w:val="0"/>
              <w:jc w:val="both"/>
              <w:outlineLvl w:val="0"/>
              <w:rPr>
                <w:sz w:val="24"/>
                <w:szCs w:val="24"/>
              </w:rPr>
            </w:pPr>
            <w:r w:rsidRPr="00EF69FB">
              <w:rPr>
                <w:sz w:val="24"/>
                <w:szCs w:val="24"/>
              </w:rPr>
              <w:t xml:space="preserve">Информационно-разъяснительная работа по </w:t>
            </w:r>
            <w:r w:rsidRPr="00EF69FB">
              <w:rPr>
                <w:sz w:val="24"/>
                <w:szCs w:val="24"/>
              </w:rPr>
              <w:lastRenderedPageBreak/>
              <w:t xml:space="preserve">популяризации среди населения образа предпринимателя, а также по применению «Налога на профессиональный доход» с целью увеличить вовлеченности в него людей из различных целевых групп, ведется на официальном сайте администрации района, в разделах по направлению деятельности, в официальных группах администрации района «В контакте», «Одноклассники». В мобильных мессенджерах </w:t>
            </w:r>
            <w:proofErr w:type="spellStart"/>
            <w:r w:rsidRPr="00EF69FB">
              <w:rPr>
                <w:sz w:val="24"/>
                <w:szCs w:val="24"/>
              </w:rPr>
              <w:t>WhatsApp</w:t>
            </w:r>
            <w:proofErr w:type="spellEnd"/>
            <w:r w:rsidRPr="00EF69FB">
              <w:rPr>
                <w:sz w:val="24"/>
                <w:szCs w:val="24"/>
              </w:rPr>
              <w:t xml:space="preserve"> и </w:t>
            </w:r>
            <w:proofErr w:type="spellStart"/>
            <w:r w:rsidRPr="00EF69FB">
              <w:rPr>
                <w:sz w:val="24"/>
                <w:szCs w:val="24"/>
              </w:rPr>
              <w:t>Telegram</w:t>
            </w:r>
            <w:proofErr w:type="spellEnd"/>
            <w:r w:rsidRPr="00EF69FB">
              <w:rPr>
                <w:sz w:val="24"/>
                <w:szCs w:val="24"/>
              </w:rPr>
              <w:t>.</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bookmarkStart w:id="3" w:name="_Hlk103333879"/>
            <w:r w:rsidRPr="009C6BBE">
              <w:rPr>
                <w:sz w:val="24"/>
                <w:szCs w:val="24"/>
              </w:rPr>
              <w:lastRenderedPageBreak/>
              <w:t>3.</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Проведение обучающих мероприятий для субъектов малого и среднего </w:t>
            </w:r>
            <w:r w:rsidRPr="009C6BBE">
              <w:rPr>
                <w:sz w:val="24"/>
                <w:szCs w:val="24"/>
              </w:rPr>
              <w:lastRenderedPageBreak/>
              <w:t>предпринимательства по участию в закупках по Закону № 44-ФЗ</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масштабные преобразования и изменения законодательства в </w:t>
            </w:r>
            <w:r w:rsidRPr="009C6BBE">
              <w:rPr>
                <w:sz w:val="24"/>
                <w:szCs w:val="24"/>
              </w:rPr>
              <w:lastRenderedPageBreak/>
              <w:t>сфере закупок требуют соответствующего повышения квалификации субъектов малого и среднего предпринимательства</w:t>
            </w: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повышение уровня компетентности субъектов малого и </w:t>
            </w:r>
            <w:r w:rsidRPr="009C6BBE">
              <w:rPr>
                <w:sz w:val="24"/>
                <w:szCs w:val="24"/>
              </w:rPr>
              <w:lastRenderedPageBreak/>
              <w:t xml:space="preserve">среднего </w:t>
            </w:r>
            <w:proofErr w:type="spellStart"/>
            <w:r w:rsidRPr="009C6BBE">
              <w:rPr>
                <w:sz w:val="24"/>
                <w:szCs w:val="24"/>
              </w:rPr>
              <w:t>предпринимательст</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ва</w:t>
            </w:r>
            <w:proofErr w:type="spellEnd"/>
            <w:r w:rsidRPr="009C6BBE">
              <w:rPr>
                <w:sz w:val="24"/>
                <w:szCs w:val="24"/>
              </w:rPr>
              <w:t xml:space="preserve"> по участию в закупках по Закону № 44-ФЗ</w:t>
            </w: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ной системе «Мониторинг Югра», информация на официальном веб-сайте администрации района</w:t>
            </w:r>
          </w:p>
        </w:tc>
        <w:tc>
          <w:tcPr>
            <w:tcW w:w="2127" w:type="dxa"/>
            <w:tcBorders>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lastRenderedPageBreak/>
              <w:t>По состоянию на 01.</w:t>
            </w:r>
            <w:r w:rsidR="00F75D33">
              <w:rPr>
                <w:sz w:val="24"/>
                <w:szCs w:val="24"/>
              </w:rPr>
              <w:t>10</w:t>
            </w:r>
            <w:r w:rsidRPr="00EF69FB">
              <w:rPr>
                <w:sz w:val="24"/>
                <w:szCs w:val="24"/>
              </w:rPr>
              <w:t xml:space="preserve">.2024 обучающих мероприятий для </w:t>
            </w:r>
            <w:r w:rsidRPr="00EF69FB">
              <w:rPr>
                <w:sz w:val="24"/>
                <w:szCs w:val="24"/>
              </w:rPr>
              <w:lastRenderedPageBreak/>
              <w:t>субъектов малого и среднего предпринимательства по участию в закупках по Закону № 44-ФЗ не проводилось.</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4.</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Размещение субъектами естественных монополий, хозяйствующими субъектами, доля автономного округа или </w:t>
            </w:r>
            <w:proofErr w:type="gramStart"/>
            <w:r w:rsidRPr="009C6BBE">
              <w:rPr>
                <w:sz w:val="24"/>
                <w:szCs w:val="24"/>
              </w:rPr>
              <w:t>муниципального образования</w:t>
            </w:r>
            <w:proofErr w:type="gramEnd"/>
            <w:r w:rsidRPr="009C6BBE">
              <w:rPr>
                <w:sz w:val="24"/>
                <w:szCs w:val="24"/>
              </w:rPr>
              <w:t xml:space="preserve">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низкий уровень участия субъектов малого и среднего предпринимательства при закупках в соответствии с </w:t>
            </w:r>
            <w:hyperlink r:id="rId11" w:history="1">
              <w:r w:rsidRPr="009C6BBE">
                <w:rPr>
                  <w:rStyle w:val="af9"/>
                  <w:sz w:val="24"/>
                  <w:szCs w:val="24"/>
                </w:rPr>
                <w:t>Законом</w:t>
              </w:r>
            </w:hyperlink>
            <w:r w:rsidRPr="009C6BBE">
              <w:rPr>
                <w:sz w:val="24"/>
                <w:szCs w:val="24"/>
              </w:rPr>
              <w:t xml:space="preserve"> № 223-ФЗ</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повышение эффективности закупочной деятельности субъектов естественных монополий, хозяйствующих субъектов, доля автономного округа или </w:t>
            </w:r>
            <w:proofErr w:type="gramStart"/>
            <w:r w:rsidRPr="009C6BBE">
              <w:rPr>
                <w:sz w:val="24"/>
                <w:szCs w:val="24"/>
              </w:rPr>
              <w:t>муниципального образования</w:t>
            </w:r>
            <w:proofErr w:type="gramEnd"/>
            <w:r w:rsidRPr="009C6BBE">
              <w:rPr>
                <w:sz w:val="24"/>
                <w:szCs w:val="24"/>
              </w:rPr>
              <w:t xml:space="preserve"> в которых составляет более 50% у субъектов малого и среднего </w:t>
            </w:r>
            <w:proofErr w:type="spellStart"/>
            <w:r w:rsidRPr="009C6BBE">
              <w:rPr>
                <w:sz w:val="24"/>
                <w:szCs w:val="24"/>
              </w:rPr>
              <w:t>предприни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мательства</w:t>
            </w:r>
            <w:proofErr w:type="spellEnd"/>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 xml:space="preserve">В соответствии с пунктами 8-10 положения об особенностях участия субъектов малого и среднего предпринимательства в закупках товаров, работ, услуг отдельными видами юридических лиц, утверждённого постановлением Правительства РФ от 11.12.2014 № 1352,  а также в соответствии с Положениями о закупках товаров, работ, услуг, хозяйствующие субъекты, доля муниципального </w:t>
            </w:r>
            <w:r w:rsidRPr="00EF69FB">
              <w:rPr>
                <w:sz w:val="24"/>
                <w:szCs w:val="24"/>
              </w:rPr>
              <w:lastRenderedPageBreak/>
              <w:t>образования Нижневартовский район в которых составляет более 50% для осуществления закупок утверждают перечень товаров, работ, услуг, участниками которых являются только субъекты малого и среднего предпринимательства и размещают их на официальном сайте Единой информационной системы в сфере закупок в открытом доступе. Также данный перечень размещается на официальных сайтах заказчиков района в информационно-телекоммуникационной сети "Интернет".</w:t>
            </w:r>
          </w:p>
        </w:tc>
      </w:tr>
      <w:bookmarkEnd w:id="3"/>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5.</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Оценка эффективности управления муниципальным имуществом в соответствии с методикой, утвержденной приказом </w:t>
            </w:r>
            <w:proofErr w:type="spellStart"/>
            <w:r w:rsidRPr="009C6BBE">
              <w:rPr>
                <w:sz w:val="24"/>
                <w:szCs w:val="24"/>
              </w:rPr>
              <w:t>Депимущества</w:t>
            </w:r>
            <w:proofErr w:type="spellEnd"/>
            <w:r w:rsidRPr="009C6BBE">
              <w:rPr>
                <w:sz w:val="24"/>
                <w:szCs w:val="24"/>
              </w:rPr>
              <w:t xml:space="preserve"> Югры от 16 сентября 2019 года </w:t>
            </w:r>
          </w:p>
          <w:p w:rsidR="009C6BBE" w:rsidRPr="009C6BBE" w:rsidRDefault="009C6BBE" w:rsidP="00CE176F">
            <w:pPr>
              <w:autoSpaceDE w:val="0"/>
              <w:autoSpaceDN w:val="0"/>
              <w:adjustRightInd w:val="0"/>
              <w:jc w:val="both"/>
              <w:outlineLvl w:val="0"/>
              <w:rPr>
                <w:sz w:val="24"/>
                <w:szCs w:val="24"/>
              </w:rPr>
            </w:pPr>
            <w:r w:rsidRPr="009C6BBE">
              <w:rPr>
                <w:sz w:val="24"/>
                <w:szCs w:val="24"/>
              </w:rPr>
              <w:t>№ 13-Пр-2</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влияние государственных и муниципальных предприятий на развитие конкуренции</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bottom w:val="single" w:sz="4" w:space="0" w:color="auto"/>
            </w:tcBorders>
            <w:shd w:val="clear" w:color="auto" w:fill="auto"/>
          </w:tcPr>
          <w:p w:rsidR="009C6BBE" w:rsidRPr="009C6BBE" w:rsidRDefault="0093110D" w:rsidP="00CE176F">
            <w:pPr>
              <w:autoSpaceDE w:val="0"/>
              <w:autoSpaceDN w:val="0"/>
              <w:adjustRightInd w:val="0"/>
              <w:jc w:val="both"/>
              <w:outlineLvl w:val="0"/>
              <w:rPr>
                <w:sz w:val="24"/>
                <w:szCs w:val="24"/>
              </w:rPr>
            </w:pPr>
            <w:r w:rsidRPr="0093110D">
              <w:rPr>
                <w:sz w:val="24"/>
                <w:szCs w:val="24"/>
              </w:rPr>
              <w:t xml:space="preserve">Оценка эффективности управления муниципальным имуществом Нижневартовского района проводится на основании постановления администрации района от 22.04.2022 № 943 «О системе показателей эффективности управления муниципальным имуществом Нижневартовского района» (с изменениями от 20.02.2024 № 175), утвержденного в соответствии с методикой, установленной приказом </w:t>
            </w:r>
            <w:proofErr w:type="spellStart"/>
            <w:r w:rsidRPr="0093110D">
              <w:rPr>
                <w:sz w:val="24"/>
                <w:szCs w:val="24"/>
              </w:rPr>
              <w:t>Депимущества</w:t>
            </w:r>
            <w:proofErr w:type="spellEnd"/>
            <w:r w:rsidRPr="0093110D">
              <w:rPr>
                <w:sz w:val="24"/>
                <w:szCs w:val="24"/>
              </w:rPr>
              <w:t xml:space="preserve"> Югры от 16 сентября 2019 года № 13-Пр-2.</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6.</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Мониторинг 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влияние муниципальных предприятий на развитие конкуренции</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сокращение доли хозяйствующих субъектов, учреждаемых или контролируемых государством и/или муниципальными образованиями, в общем количестве хозяйствующих субъектов, осуществляющих деятельность на товарных рынках</w:t>
            </w: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bottom w:val="single" w:sz="4" w:space="0" w:color="auto"/>
            </w:tcBorders>
            <w:shd w:val="clear" w:color="auto" w:fill="auto"/>
          </w:tcPr>
          <w:p w:rsidR="00F75D33" w:rsidRPr="00F75D33" w:rsidRDefault="00F75D33" w:rsidP="00F75D33">
            <w:pPr>
              <w:autoSpaceDE w:val="0"/>
              <w:autoSpaceDN w:val="0"/>
              <w:adjustRightInd w:val="0"/>
              <w:jc w:val="both"/>
              <w:outlineLvl w:val="0"/>
              <w:rPr>
                <w:sz w:val="24"/>
                <w:szCs w:val="24"/>
              </w:rPr>
            </w:pPr>
            <w:r w:rsidRPr="00F75D33">
              <w:rPr>
                <w:sz w:val="24"/>
                <w:szCs w:val="24"/>
              </w:rPr>
              <w:t>1. В целях исполнения положений Федерального закона от 27.12.2019 № 485-ФЗ проведено мероприятие по реорганизации путем преобразования муниципального полиграфического предприятия издательство «Приобье» в общество с ограниченной ответственностью «Издательство Приобье»:</w:t>
            </w:r>
          </w:p>
          <w:p w:rsidR="00F75D33" w:rsidRPr="00F75D33" w:rsidRDefault="00F75D33" w:rsidP="00F75D33">
            <w:pPr>
              <w:autoSpaceDE w:val="0"/>
              <w:autoSpaceDN w:val="0"/>
              <w:adjustRightInd w:val="0"/>
              <w:jc w:val="both"/>
              <w:outlineLvl w:val="0"/>
              <w:rPr>
                <w:sz w:val="24"/>
                <w:szCs w:val="24"/>
              </w:rPr>
            </w:pPr>
            <w:r w:rsidRPr="00F75D33">
              <w:rPr>
                <w:sz w:val="24"/>
                <w:szCs w:val="24"/>
              </w:rPr>
              <w:t xml:space="preserve">издано постановление администрации Нижневартовского района от 27.06.2024 №857 «Об утверждении условий приватизации муниципального унитарного полиграфического предприятия </w:t>
            </w:r>
            <w:r w:rsidRPr="00F75D33">
              <w:rPr>
                <w:sz w:val="24"/>
                <w:szCs w:val="24"/>
              </w:rPr>
              <w:lastRenderedPageBreak/>
              <w:t>Издательство «Приобье», размещено на платформе ГИС Торги по продаже государственного и муниципального имущества и продажи прав (http://new.torgi.gov.ru).</w:t>
            </w:r>
          </w:p>
          <w:p w:rsidR="00F75D33" w:rsidRPr="00F75D33" w:rsidRDefault="00F75D33" w:rsidP="00F75D33">
            <w:pPr>
              <w:autoSpaceDE w:val="0"/>
              <w:autoSpaceDN w:val="0"/>
              <w:adjustRightInd w:val="0"/>
              <w:jc w:val="both"/>
              <w:outlineLvl w:val="0"/>
              <w:rPr>
                <w:sz w:val="24"/>
                <w:szCs w:val="24"/>
              </w:rPr>
            </w:pPr>
            <w:r w:rsidRPr="00F75D33">
              <w:rPr>
                <w:sz w:val="24"/>
                <w:szCs w:val="24"/>
              </w:rPr>
              <w:t xml:space="preserve">2. Запись о регистрации в </w:t>
            </w:r>
            <w:proofErr w:type="gramStart"/>
            <w:r w:rsidRPr="00F75D33">
              <w:rPr>
                <w:sz w:val="24"/>
                <w:szCs w:val="24"/>
              </w:rPr>
              <w:t>ЕГРЮЛ  ООО</w:t>
            </w:r>
            <w:proofErr w:type="gramEnd"/>
            <w:r w:rsidRPr="00F75D33">
              <w:rPr>
                <w:sz w:val="24"/>
                <w:szCs w:val="24"/>
              </w:rPr>
              <w:t xml:space="preserve"> ««Издательство Приобье» 29.07.2024.</w:t>
            </w:r>
          </w:p>
          <w:p w:rsidR="009C6BBE" w:rsidRPr="009C6BBE" w:rsidRDefault="009C6BBE" w:rsidP="00CE176F">
            <w:pPr>
              <w:autoSpaceDE w:val="0"/>
              <w:autoSpaceDN w:val="0"/>
              <w:adjustRightInd w:val="0"/>
              <w:jc w:val="both"/>
              <w:outlineLvl w:val="0"/>
              <w:rPr>
                <w:sz w:val="24"/>
                <w:szCs w:val="24"/>
              </w:rPr>
            </w:pP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7.</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Ежегодный отчет о выполнении комплекса мероприятий (программы) по эффективному управлению муниципальными предприятиями и учреждениями, акционерными обществами с муниципальным участием, и муниципальными некоммерческими организациями, наделенными правом предпринимательской деятельности</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влияние муниципальных предприятий на развитие конкуренции</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p w:rsidR="009C6BBE" w:rsidRPr="009C6BBE" w:rsidRDefault="009C6BBE" w:rsidP="00CE176F">
            <w:pPr>
              <w:autoSpaceDE w:val="0"/>
              <w:autoSpaceDN w:val="0"/>
              <w:adjustRightInd w:val="0"/>
              <w:jc w:val="both"/>
              <w:outlineLvl w:val="0"/>
              <w:rPr>
                <w:sz w:val="24"/>
                <w:szCs w:val="24"/>
              </w:rPr>
            </w:pP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мая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мая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мая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мая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F75D33" w:rsidRPr="00F75D33" w:rsidRDefault="00F75D33" w:rsidP="00F75D33">
            <w:pPr>
              <w:autoSpaceDE w:val="0"/>
              <w:autoSpaceDN w:val="0"/>
              <w:adjustRightInd w:val="0"/>
              <w:jc w:val="both"/>
              <w:outlineLvl w:val="0"/>
              <w:rPr>
                <w:sz w:val="24"/>
                <w:szCs w:val="24"/>
              </w:rPr>
            </w:pPr>
            <w:r w:rsidRPr="00F75D33">
              <w:rPr>
                <w:sz w:val="24"/>
                <w:szCs w:val="24"/>
              </w:rPr>
              <w:t xml:space="preserve">В соответствии с постановлением администрации района от 22.04.2022 № 943 «О системе показателей эффективности управления муниципальным имуществом Нижневартовского района» (с изменениями от 20.02.2024 № 175) </w:t>
            </w:r>
            <w:r w:rsidRPr="00F75D33">
              <w:rPr>
                <w:sz w:val="24"/>
                <w:szCs w:val="24"/>
              </w:rPr>
              <w:lastRenderedPageBreak/>
              <w:t xml:space="preserve">проведен Мониторинг эффективности управления муниципальным имуществом района за 2023 год. </w:t>
            </w:r>
          </w:p>
          <w:p w:rsidR="009C6BBE" w:rsidRPr="009C6BBE" w:rsidRDefault="00F75D33" w:rsidP="00F75D33">
            <w:pPr>
              <w:autoSpaceDE w:val="0"/>
              <w:autoSpaceDN w:val="0"/>
              <w:adjustRightInd w:val="0"/>
              <w:jc w:val="both"/>
              <w:outlineLvl w:val="0"/>
              <w:rPr>
                <w:sz w:val="24"/>
                <w:szCs w:val="24"/>
              </w:rPr>
            </w:pPr>
            <w:r w:rsidRPr="00F75D33">
              <w:rPr>
                <w:sz w:val="24"/>
                <w:szCs w:val="24"/>
              </w:rPr>
              <w:t xml:space="preserve">Информация в адрес </w:t>
            </w:r>
            <w:proofErr w:type="spellStart"/>
            <w:r w:rsidRPr="00F75D33">
              <w:rPr>
                <w:sz w:val="24"/>
                <w:szCs w:val="24"/>
              </w:rPr>
              <w:t>Депимущества</w:t>
            </w:r>
            <w:proofErr w:type="spellEnd"/>
            <w:r w:rsidRPr="00F75D33">
              <w:rPr>
                <w:sz w:val="24"/>
                <w:szCs w:val="24"/>
              </w:rPr>
              <w:t xml:space="preserve"> Югры направлена 10.04.2024 № 01-15-2521/4.</w:t>
            </w:r>
          </w:p>
        </w:tc>
      </w:tr>
      <w:tr w:rsidR="009C6BBE" w:rsidRPr="009C6BBE" w:rsidTr="009C6BBE">
        <w:tblPrEx>
          <w:tblBorders>
            <w:insideH w:val="nil"/>
          </w:tblBorders>
        </w:tblPrEx>
        <w:trPr>
          <w:trHeight w:val="891"/>
        </w:trPr>
        <w:tc>
          <w:tcPr>
            <w:tcW w:w="851" w:type="dxa"/>
            <w:tcBorders>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8.</w:t>
            </w:r>
          </w:p>
        </w:tc>
        <w:tc>
          <w:tcPr>
            <w:tcW w:w="357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Организация и проведение публичных торгов при реализации имущества муниципальными предприятиями, хозяйствующими субъектами, доля участия субъекта или </w:t>
            </w:r>
            <w:proofErr w:type="gramStart"/>
            <w:r w:rsidRPr="009C6BBE">
              <w:rPr>
                <w:sz w:val="24"/>
                <w:szCs w:val="24"/>
              </w:rPr>
              <w:t>муниципального образования</w:t>
            </w:r>
            <w:proofErr w:type="gramEnd"/>
            <w:r w:rsidRPr="009C6BBE">
              <w:rPr>
                <w:sz w:val="24"/>
                <w:szCs w:val="24"/>
              </w:rPr>
              <w:t xml:space="preserve"> в которых составляет более 50%</w:t>
            </w:r>
          </w:p>
        </w:tc>
        <w:tc>
          <w:tcPr>
            <w:tcW w:w="2160"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низкая активность частных организаций при проведении публичных торгов муниципального имущества</w:t>
            </w:r>
          </w:p>
          <w:p w:rsidR="009C6BBE" w:rsidRPr="009C6BBE" w:rsidRDefault="009C6BBE" w:rsidP="00CE176F">
            <w:pPr>
              <w:autoSpaceDE w:val="0"/>
              <w:autoSpaceDN w:val="0"/>
              <w:adjustRightInd w:val="0"/>
              <w:jc w:val="both"/>
              <w:outlineLvl w:val="0"/>
              <w:rPr>
                <w:sz w:val="24"/>
                <w:szCs w:val="24"/>
              </w:rPr>
            </w:pPr>
          </w:p>
        </w:tc>
        <w:tc>
          <w:tcPr>
            <w:tcW w:w="2268"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p w:rsidR="009C6BBE" w:rsidRPr="009C6BBE" w:rsidRDefault="009C6BBE" w:rsidP="00CE176F">
            <w:pPr>
              <w:autoSpaceDE w:val="0"/>
              <w:autoSpaceDN w:val="0"/>
              <w:adjustRightInd w:val="0"/>
              <w:jc w:val="both"/>
              <w:outlineLvl w:val="0"/>
              <w:rPr>
                <w:sz w:val="24"/>
                <w:szCs w:val="24"/>
              </w:rPr>
            </w:pPr>
          </w:p>
        </w:tc>
        <w:tc>
          <w:tcPr>
            <w:tcW w:w="1776" w:type="dxa"/>
            <w:tcBorders>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9C6BBE" w:rsidRPr="009C6BBE" w:rsidRDefault="0093110D" w:rsidP="00CE176F">
            <w:pPr>
              <w:autoSpaceDE w:val="0"/>
              <w:autoSpaceDN w:val="0"/>
              <w:adjustRightInd w:val="0"/>
              <w:jc w:val="both"/>
              <w:outlineLvl w:val="0"/>
              <w:rPr>
                <w:sz w:val="24"/>
                <w:szCs w:val="24"/>
              </w:rPr>
            </w:pPr>
            <w:r w:rsidRPr="0093110D">
              <w:rPr>
                <w:sz w:val="24"/>
                <w:szCs w:val="24"/>
              </w:rPr>
              <w:t xml:space="preserve">За </w:t>
            </w:r>
            <w:r w:rsidR="00F75D33">
              <w:rPr>
                <w:sz w:val="24"/>
                <w:szCs w:val="24"/>
              </w:rPr>
              <w:t>9 месяцев</w:t>
            </w:r>
            <w:r w:rsidRPr="0093110D">
              <w:rPr>
                <w:sz w:val="24"/>
                <w:szCs w:val="24"/>
              </w:rPr>
              <w:t xml:space="preserve"> 2024 года реализация имущества хозяйствующими субъектами, доля участия района в которых составляет 50 и более процентов, не проводилась</w:t>
            </w:r>
          </w:p>
        </w:tc>
      </w:tr>
      <w:tr w:rsidR="009C6BBE" w:rsidRPr="009C6BBE" w:rsidTr="009C6BBE">
        <w:tblPrEx>
          <w:tblBorders>
            <w:insideH w:val="nil"/>
          </w:tblBorders>
        </w:tblPrEx>
        <w:trPr>
          <w:trHeight w:val="891"/>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9.</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Размещение в открытом доступе информации о реализации муниципального имущества, а также ресурсов всех видов, находящихся в собственности Нижневартовского района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низкая активность частных организаций при проведении публичных торгов муниципального имущества</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lastRenderedPageBreak/>
              <w:t xml:space="preserve">обеспечение равных условий доступа к информации о реализации имущества, находящегося в собственности </w:t>
            </w:r>
            <w:r w:rsidRPr="009C6BBE">
              <w:rPr>
                <w:sz w:val="24"/>
                <w:szCs w:val="24"/>
              </w:rPr>
              <w:lastRenderedPageBreak/>
              <w:t>муниципального образования, а также ресурсов всех видов, находящихся в муниципальной собственности</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поддерживает</w:t>
            </w:r>
          </w:p>
          <w:p w:rsidR="009C6BBE" w:rsidRPr="009C6BBE" w:rsidRDefault="009C6BBE" w:rsidP="009C6BBE">
            <w:pPr>
              <w:autoSpaceDE w:val="0"/>
              <w:autoSpaceDN w:val="0"/>
              <w:adjustRightInd w:val="0"/>
              <w:jc w:val="center"/>
              <w:outlineLvl w:val="0"/>
              <w:rPr>
                <w:sz w:val="24"/>
                <w:szCs w:val="24"/>
              </w:rPr>
            </w:pPr>
            <w:proofErr w:type="spellStart"/>
            <w:r w:rsidRPr="009C6BBE">
              <w:rPr>
                <w:sz w:val="24"/>
                <w:szCs w:val="24"/>
              </w:rPr>
              <w:t>ся</w:t>
            </w:r>
            <w:proofErr w:type="spellEnd"/>
            <w:r w:rsidRPr="009C6BBE">
              <w:rPr>
                <w:sz w:val="24"/>
                <w:szCs w:val="24"/>
              </w:rPr>
              <w:t xml:space="preserve"> в актуальном состоянии, ежегодно до 30 декабря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ной системе «Мониторинг Югра», </w:t>
            </w:r>
            <w:r w:rsidRPr="009C6BBE">
              <w:rPr>
                <w:sz w:val="24"/>
                <w:szCs w:val="24"/>
              </w:rPr>
              <w:lastRenderedPageBreak/>
              <w:t xml:space="preserve">информация на официальном веб-сайте администрации района, </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сайте Российской Федерации в сети Интернет для размещения информации о проведении торгов (</w:t>
            </w:r>
            <w:hyperlink r:id="rId12" w:history="1">
              <w:r w:rsidRPr="009C6BBE">
                <w:rPr>
                  <w:rStyle w:val="af9"/>
                  <w:sz w:val="24"/>
                  <w:szCs w:val="24"/>
                  <w:lang w:val="en-US"/>
                </w:rPr>
                <w:t>www</w:t>
              </w:r>
              <w:r w:rsidRPr="009C6BBE">
                <w:rPr>
                  <w:rStyle w:val="af9"/>
                  <w:sz w:val="24"/>
                  <w:szCs w:val="24"/>
                </w:rPr>
                <w:t>.torgi.gov.ru</w:t>
              </w:r>
            </w:hyperlink>
            <w:r w:rsidRPr="009C6BBE">
              <w:rPr>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CE176F">
            <w:pPr>
              <w:autoSpaceDE w:val="0"/>
              <w:autoSpaceDN w:val="0"/>
              <w:adjustRightInd w:val="0"/>
              <w:jc w:val="both"/>
              <w:outlineLvl w:val="0"/>
              <w:rPr>
                <w:sz w:val="24"/>
                <w:szCs w:val="24"/>
              </w:rPr>
            </w:pPr>
            <w:r w:rsidRPr="0093110D">
              <w:rPr>
                <w:sz w:val="24"/>
                <w:szCs w:val="24"/>
              </w:rPr>
              <w:lastRenderedPageBreak/>
              <w:t xml:space="preserve">Информация о реализации муниципального имущества Нижневартовского района, размещается на </w:t>
            </w:r>
            <w:r w:rsidRPr="0093110D">
              <w:rPr>
                <w:sz w:val="24"/>
                <w:szCs w:val="24"/>
              </w:rPr>
              <w:lastRenderedPageBreak/>
              <w:t>платформе ГИС Торги по продаже государственного и муниципального имущества и продажи прав (http://new.torgi.gov.ru), а также на официальном веб-сайте администрации района (www.nvraion.ru), электронной торговой площадке Сбербанк-АСТ (https://www.sberbank-ast.ru/)</w:t>
            </w:r>
          </w:p>
        </w:tc>
      </w:tr>
      <w:tr w:rsidR="009C6BBE" w:rsidRPr="009C6BBE" w:rsidTr="009C6BBE">
        <w:tblPrEx>
          <w:tblBorders>
            <w:insideH w:val="nil"/>
          </w:tblBorders>
        </w:tblPrEx>
        <w:trPr>
          <w:trHeight w:val="891"/>
        </w:trPr>
        <w:tc>
          <w:tcPr>
            <w:tcW w:w="851"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10.</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недостаточный уровень эффективности управления муниципальным имуществом</w:t>
            </w: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эффективности управления муниципальным имуществом</w:t>
            </w: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93110D" w:rsidRPr="0093110D" w:rsidRDefault="0093110D" w:rsidP="0093110D">
            <w:pPr>
              <w:autoSpaceDE w:val="0"/>
              <w:autoSpaceDN w:val="0"/>
              <w:adjustRightInd w:val="0"/>
              <w:jc w:val="both"/>
              <w:outlineLvl w:val="0"/>
              <w:rPr>
                <w:sz w:val="24"/>
                <w:szCs w:val="24"/>
              </w:rPr>
            </w:pPr>
            <w:r w:rsidRPr="0093110D">
              <w:rPr>
                <w:sz w:val="24"/>
                <w:szCs w:val="24"/>
              </w:rPr>
              <w:t xml:space="preserve">Информация об объектах, находящихся в собственности </w:t>
            </w:r>
            <w:proofErr w:type="gramStart"/>
            <w:r w:rsidRPr="0093110D">
              <w:rPr>
                <w:sz w:val="24"/>
                <w:szCs w:val="24"/>
              </w:rPr>
              <w:t>района</w:t>
            </w:r>
            <w:proofErr w:type="gramEnd"/>
            <w:r w:rsidRPr="0093110D">
              <w:rPr>
                <w:sz w:val="24"/>
                <w:szCs w:val="24"/>
              </w:rPr>
              <w:t xml:space="preserve"> размещается: </w:t>
            </w:r>
          </w:p>
          <w:p w:rsidR="0093110D" w:rsidRPr="0093110D" w:rsidRDefault="0093110D" w:rsidP="0093110D">
            <w:pPr>
              <w:autoSpaceDE w:val="0"/>
              <w:autoSpaceDN w:val="0"/>
              <w:adjustRightInd w:val="0"/>
              <w:jc w:val="both"/>
              <w:outlineLvl w:val="0"/>
              <w:rPr>
                <w:sz w:val="24"/>
                <w:szCs w:val="24"/>
              </w:rPr>
            </w:pPr>
            <w:r w:rsidRPr="0093110D">
              <w:rPr>
                <w:sz w:val="24"/>
                <w:szCs w:val="24"/>
              </w:rPr>
              <w:t xml:space="preserve">на портале открытых данных Ханты-Мансийского автономного округа-Югры </w:t>
            </w:r>
          </w:p>
          <w:p w:rsidR="0093110D" w:rsidRPr="0093110D" w:rsidRDefault="0093110D" w:rsidP="0093110D">
            <w:pPr>
              <w:autoSpaceDE w:val="0"/>
              <w:autoSpaceDN w:val="0"/>
              <w:adjustRightInd w:val="0"/>
              <w:jc w:val="both"/>
              <w:outlineLvl w:val="0"/>
              <w:rPr>
                <w:sz w:val="24"/>
                <w:szCs w:val="24"/>
              </w:rPr>
            </w:pPr>
            <w:r w:rsidRPr="0093110D">
              <w:rPr>
                <w:sz w:val="24"/>
                <w:szCs w:val="24"/>
              </w:rPr>
              <w:t>https://data.admhmao.ru/opendata/8620008290-</w:t>
            </w:r>
            <w:r w:rsidRPr="0093110D">
              <w:rPr>
                <w:sz w:val="24"/>
                <w:szCs w:val="24"/>
              </w:rPr>
              <w:lastRenderedPageBreak/>
              <w:t>list_of_real_estate_which_is_in_property_of_municipality__nizhnevartovskyr?recordsPerPage=25&amp;PAGEN_2=1</w:t>
            </w:r>
          </w:p>
          <w:p w:rsidR="0093110D" w:rsidRPr="0093110D" w:rsidRDefault="0093110D" w:rsidP="0093110D">
            <w:pPr>
              <w:autoSpaceDE w:val="0"/>
              <w:autoSpaceDN w:val="0"/>
              <w:adjustRightInd w:val="0"/>
              <w:jc w:val="both"/>
              <w:outlineLvl w:val="0"/>
              <w:rPr>
                <w:sz w:val="24"/>
                <w:szCs w:val="24"/>
              </w:rPr>
            </w:pPr>
            <w:r w:rsidRPr="0093110D">
              <w:rPr>
                <w:sz w:val="24"/>
                <w:szCs w:val="24"/>
              </w:rPr>
              <w:t xml:space="preserve">на официальном сайте администрации Нижневартовского района </w:t>
            </w:r>
          </w:p>
          <w:p w:rsidR="0093110D" w:rsidRPr="0093110D" w:rsidRDefault="0093110D" w:rsidP="0093110D">
            <w:pPr>
              <w:autoSpaceDE w:val="0"/>
              <w:autoSpaceDN w:val="0"/>
              <w:adjustRightInd w:val="0"/>
              <w:jc w:val="both"/>
              <w:outlineLvl w:val="0"/>
              <w:rPr>
                <w:sz w:val="24"/>
                <w:szCs w:val="24"/>
              </w:rPr>
            </w:pPr>
            <w:r w:rsidRPr="0093110D">
              <w:rPr>
                <w:sz w:val="24"/>
                <w:szCs w:val="24"/>
              </w:rPr>
              <w:t>http://nvraion.ru/upload/iblock/048/uog2gb5rh7hbmdm5eouit2aih1feft0y/13.06.2024%20для%20размещения.xlsx</w:t>
            </w:r>
          </w:p>
          <w:p w:rsidR="0093110D" w:rsidRPr="0093110D" w:rsidRDefault="0093110D" w:rsidP="0093110D">
            <w:pPr>
              <w:autoSpaceDE w:val="0"/>
              <w:autoSpaceDN w:val="0"/>
              <w:adjustRightInd w:val="0"/>
              <w:jc w:val="both"/>
              <w:outlineLvl w:val="0"/>
              <w:rPr>
                <w:sz w:val="24"/>
                <w:szCs w:val="24"/>
              </w:rPr>
            </w:pPr>
          </w:p>
          <w:p w:rsidR="009C6BBE" w:rsidRPr="009C6BBE" w:rsidRDefault="0093110D" w:rsidP="0093110D">
            <w:pPr>
              <w:autoSpaceDE w:val="0"/>
              <w:autoSpaceDN w:val="0"/>
              <w:adjustRightInd w:val="0"/>
              <w:jc w:val="both"/>
              <w:outlineLvl w:val="0"/>
              <w:rPr>
                <w:sz w:val="24"/>
                <w:szCs w:val="24"/>
              </w:rPr>
            </w:pPr>
            <w:r w:rsidRPr="0093110D">
              <w:rPr>
                <w:sz w:val="24"/>
                <w:szCs w:val="24"/>
              </w:rPr>
              <w:t>Информация актуализируется ежемесячно.</w:t>
            </w:r>
          </w:p>
        </w:tc>
      </w:tr>
      <w:tr w:rsidR="009C6BBE" w:rsidRPr="009C6BBE" w:rsidTr="009C6BBE">
        <w:tblPrEx>
          <w:tblBorders>
            <w:insideH w:val="nil"/>
          </w:tblBorders>
        </w:tblPrEx>
        <w:trPr>
          <w:trHeight w:val="891"/>
        </w:trPr>
        <w:tc>
          <w:tcPr>
            <w:tcW w:w="851"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11.</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Включение неиспользуемого муниципального имущества в программу приватизации</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недостаточный уровень эффективности управления государственным имуществом</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включение имущества в прогнозный план приватизации муниципального имущества</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93110D" w:rsidRPr="0093110D" w:rsidRDefault="0093110D" w:rsidP="0093110D">
            <w:pPr>
              <w:rPr>
                <w:sz w:val="24"/>
                <w:szCs w:val="24"/>
              </w:rPr>
            </w:pPr>
            <w:r w:rsidRPr="0093110D">
              <w:rPr>
                <w:sz w:val="24"/>
                <w:szCs w:val="24"/>
              </w:rPr>
              <w:t xml:space="preserve">Информация о включении неиспользованного имущества в программу приватизации размещается: </w:t>
            </w:r>
            <w:proofErr w:type="gramStart"/>
            <w:r w:rsidRPr="0093110D">
              <w:rPr>
                <w:sz w:val="24"/>
                <w:szCs w:val="24"/>
              </w:rPr>
              <w:t>на  платформе</w:t>
            </w:r>
            <w:proofErr w:type="gramEnd"/>
            <w:r w:rsidRPr="0093110D">
              <w:rPr>
                <w:sz w:val="24"/>
                <w:szCs w:val="24"/>
              </w:rPr>
              <w:t xml:space="preserve"> ГИС Торги по продаже государственного и муниципального имущества и </w:t>
            </w:r>
            <w:r w:rsidRPr="0093110D">
              <w:rPr>
                <w:sz w:val="24"/>
                <w:szCs w:val="24"/>
              </w:rPr>
              <w:lastRenderedPageBreak/>
              <w:t>продажи прав (http://new.torgi.gov.ru), на официальном веб-сайте администрации района (www.nvraion.ru)</w:t>
            </w:r>
          </w:p>
          <w:p w:rsidR="009C6BBE" w:rsidRPr="009C6BBE" w:rsidRDefault="009C6BBE" w:rsidP="00CE176F">
            <w:pPr>
              <w:autoSpaceDE w:val="0"/>
              <w:autoSpaceDN w:val="0"/>
              <w:adjustRightInd w:val="0"/>
              <w:jc w:val="both"/>
              <w:outlineLvl w:val="0"/>
              <w:rPr>
                <w:sz w:val="24"/>
                <w:szCs w:val="24"/>
              </w:rPr>
            </w:pPr>
          </w:p>
        </w:tc>
      </w:tr>
      <w:tr w:rsidR="009C6BBE" w:rsidRPr="009C6BBE" w:rsidTr="009C6BBE">
        <w:tblPrEx>
          <w:tblBorders>
            <w:insideH w:val="nil"/>
          </w:tblBorders>
        </w:tblPrEx>
        <w:trPr>
          <w:trHeight w:val="891"/>
        </w:trPr>
        <w:tc>
          <w:tcPr>
            <w:tcW w:w="851"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Организация и проведение торгов по реализации имущества муниципального образования</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недостаточный уровень эффективности управления имуществом</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приватизация имущества муниципального образования, не используемого для реализации функций и полномочий </w:t>
            </w:r>
            <w:proofErr w:type="gramStart"/>
            <w:r w:rsidRPr="009C6BBE">
              <w:rPr>
                <w:sz w:val="24"/>
                <w:szCs w:val="24"/>
              </w:rPr>
              <w:t>органов  муниципального</w:t>
            </w:r>
            <w:proofErr w:type="gramEnd"/>
            <w:r w:rsidRPr="009C6BBE">
              <w:rPr>
                <w:sz w:val="24"/>
                <w:szCs w:val="24"/>
              </w:rPr>
              <w:t xml:space="preserve"> образования</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 марта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1 марта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1 марта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1 марта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F75D33" w:rsidRPr="00F75D33" w:rsidRDefault="00F75D33" w:rsidP="00F75D33">
            <w:pPr>
              <w:autoSpaceDE w:val="0"/>
              <w:autoSpaceDN w:val="0"/>
              <w:adjustRightInd w:val="0"/>
              <w:jc w:val="both"/>
              <w:outlineLvl w:val="0"/>
              <w:rPr>
                <w:sz w:val="24"/>
                <w:szCs w:val="24"/>
              </w:rPr>
            </w:pPr>
            <w:r w:rsidRPr="00F75D33">
              <w:rPr>
                <w:sz w:val="24"/>
                <w:szCs w:val="24"/>
              </w:rPr>
              <w:t xml:space="preserve">Информация о реализации муниципального имущества Нижневартовского района размещается: на платформе ГИС Торги по продаже государственного и муниципального имущества и продажи прав (http://new.torgi.gov.ru), на официальном веб-сайте администрации района (www.nvraion.ru), торги проходят на электронной торговой площадке Сбербанк-АСТ </w:t>
            </w:r>
            <w:r w:rsidRPr="00F75D33">
              <w:rPr>
                <w:sz w:val="24"/>
                <w:szCs w:val="24"/>
              </w:rPr>
              <w:lastRenderedPageBreak/>
              <w:t>(https://www.sberbank-ast.ru/):</w:t>
            </w:r>
          </w:p>
          <w:p w:rsidR="00F75D33" w:rsidRPr="00F75D33" w:rsidRDefault="00F75D33" w:rsidP="00F75D33">
            <w:pPr>
              <w:autoSpaceDE w:val="0"/>
              <w:autoSpaceDN w:val="0"/>
              <w:adjustRightInd w:val="0"/>
              <w:jc w:val="both"/>
              <w:outlineLvl w:val="0"/>
              <w:rPr>
                <w:sz w:val="24"/>
                <w:szCs w:val="24"/>
              </w:rPr>
            </w:pPr>
            <w:r w:rsidRPr="00F75D33">
              <w:rPr>
                <w:sz w:val="24"/>
                <w:szCs w:val="24"/>
              </w:rPr>
              <w:t xml:space="preserve">За 9 месяцев 2024 года размещено 26 извещений о проведении аукционов по продаже муниципального имущества. </w:t>
            </w:r>
          </w:p>
          <w:p w:rsidR="00F75D33" w:rsidRPr="00F75D33" w:rsidRDefault="00F75D33" w:rsidP="00F75D33">
            <w:pPr>
              <w:autoSpaceDE w:val="0"/>
              <w:autoSpaceDN w:val="0"/>
              <w:adjustRightInd w:val="0"/>
              <w:jc w:val="both"/>
              <w:outlineLvl w:val="0"/>
              <w:rPr>
                <w:sz w:val="24"/>
                <w:szCs w:val="24"/>
              </w:rPr>
            </w:pPr>
            <w:r w:rsidRPr="00F75D33">
              <w:rPr>
                <w:sz w:val="24"/>
                <w:szCs w:val="24"/>
              </w:rPr>
              <w:t>По итогам которого реализовано 2 объекта движимого имущества (транспортные средства), включенных в План приватизации на 2024 год.</w:t>
            </w:r>
          </w:p>
          <w:p w:rsidR="009C6BBE" w:rsidRPr="009C6BBE" w:rsidRDefault="009C6BBE" w:rsidP="0093110D">
            <w:pPr>
              <w:autoSpaceDE w:val="0"/>
              <w:autoSpaceDN w:val="0"/>
              <w:adjustRightInd w:val="0"/>
              <w:jc w:val="both"/>
              <w:outlineLvl w:val="0"/>
              <w:rPr>
                <w:sz w:val="24"/>
                <w:szCs w:val="24"/>
              </w:rPr>
            </w:pPr>
          </w:p>
        </w:tc>
      </w:tr>
      <w:tr w:rsidR="009C6BBE" w:rsidRPr="009C6BBE" w:rsidTr="009C6BBE">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13.</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избыточные ограничения для деятельности субъектов предпринимательства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устранение избыточного государственного и муниципального регулирования, снижение административных барьеров</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3110D" w:rsidP="00CE176F">
            <w:pPr>
              <w:autoSpaceDE w:val="0"/>
              <w:autoSpaceDN w:val="0"/>
              <w:adjustRightInd w:val="0"/>
              <w:jc w:val="both"/>
              <w:outlineLvl w:val="0"/>
              <w:rPr>
                <w:sz w:val="24"/>
                <w:szCs w:val="24"/>
              </w:rPr>
            </w:pPr>
            <w:r w:rsidRPr="0093110D">
              <w:rPr>
                <w:sz w:val="24"/>
                <w:szCs w:val="24"/>
              </w:rPr>
              <w:lastRenderedPageBreak/>
              <w:t>Ограничения для деятельности субъектов предпринимательства отсутствуют</w:t>
            </w:r>
            <w:r w:rsidR="00EF69FB">
              <w:rPr>
                <w:sz w:val="24"/>
                <w:szCs w:val="24"/>
              </w:rPr>
              <w:t>.</w:t>
            </w:r>
          </w:p>
        </w:tc>
      </w:tr>
      <w:tr w:rsidR="009C6BBE" w:rsidRPr="009C6BBE" w:rsidTr="009C6BBE">
        <w:tblPrEx>
          <w:tblBorders>
            <w:insideH w:val="nil"/>
          </w:tblBorders>
        </w:tblPrEx>
        <w:trPr>
          <w:trHeight w:val="3075"/>
        </w:trPr>
        <w:tc>
          <w:tcPr>
            <w:tcW w:w="851" w:type="dxa"/>
            <w:tcBorders>
              <w:top w:val="single" w:sz="4" w:space="0" w:color="auto"/>
              <w:bottom w:val="nil"/>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14.</w:t>
            </w:r>
          </w:p>
        </w:tc>
        <w:tc>
          <w:tcPr>
            <w:tcW w:w="3572" w:type="dxa"/>
            <w:tcBorders>
              <w:top w:val="single" w:sz="4" w:space="0" w:color="auto"/>
              <w:bottom w:val="nil"/>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Передача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160" w:type="dxa"/>
            <w:tcBorders>
              <w:top w:val="single" w:sz="4" w:space="0" w:color="auto"/>
              <w:bottom w:val="nil"/>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nil"/>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обеспечение и сохранение целевого использования муниципальных объектов недвижимого имущества в социальной сфере</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nil"/>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nil"/>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автоматизиро</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nil"/>
            </w:tcBorders>
            <w:shd w:val="clear" w:color="auto" w:fill="auto"/>
          </w:tcPr>
          <w:p w:rsidR="009C6BBE" w:rsidRPr="009C6BBE" w:rsidRDefault="00F75D33" w:rsidP="00CE176F">
            <w:pPr>
              <w:autoSpaceDE w:val="0"/>
              <w:autoSpaceDN w:val="0"/>
              <w:adjustRightInd w:val="0"/>
              <w:jc w:val="both"/>
              <w:outlineLvl w:val="0"/>
              <w:rPr>
                <w:sz w:val="24"/>
                <w:szCs w:val="24"/>
              </w:rPr>
            </w:pPr>
            <w:r>
              <w:rPr>
                <w:sz w:val="24"/>
                <w:szCs w:val="24"/>
              </w:rPr>
              <w:t xml:space="preserve">В </w:t>
            </w:r>
            <w:r w:rsidR="0093110D" w:rsidRPr="0093110D">
              <w:rPr>
                <w:sz w:val="24"/>
                <w:szCs w:val="24"/>
              </w:rPr>
              <w:t>2024 год</w:t>
            </w:r>
            <w:r>
              <w:rPr>
                <w:sz w:val="24"/>
                <w:szCs w:val="24"/>
              </w:rPr>
              <w:t>у</w:t>
            </w:r>
            <w:r w:rsidR="0093110D" w:rsidRPr="0093110D">
              <w:rPr>
                <w:sz w:val="24"/>
                <w:szCs w:val="24"/>
              </w:rPr>
              <w:t xml:space="preserve"> соглашения о государственно - частном партнерстве, концессионные соглашения не заключались</w:t>
            </w:r>
          </w:p>
        </w:tc>
      </w:tr>
      <w:tr w:rsidR="009C6BBE" w:rsidRPr="009C6BBE" w:rsidTr="009C6BBE">
        <w:tblPrEx>
          <w:tblBorders>
            <w:insideH w:val="nil"/>
          </w:tblBorders>
        </w:tblPrEx>
        <w:trPr>
          <w:trHeight w:val="454"/>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15.</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Применение механизмов </w:t>
            </w:r>
            <w:proofErr w:type="spellStart"/>
            <w:r w:rsidRPr="009C6BBE">
              <w:rPr>
                <w:sz w:val="24"/>
                <w:szCs w:val="24"/>
              </w:rPr>
              <w:t>муниципально</w:t>
            </w:r>
            <w:proofErr w:type="spellEnd"/>
            <w:r w:rsidRPr="009C6BBE">
              <w:rPr>
                <w:sz w:val="24"/>
                <w:szCs w:val="24"/>
              </w:rPr>
              <w:t>-частного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содействие развитию практики применения механизмов </w:t>
            </w:r>
            <w:proofErr w:type="spellStart"/>
            <w:r w:rsidRPr="009C6BBE">
              <w:rPr>
                <w:sz w:val="24"/>
                <w:szCs w:val="24"/>
              </w:rPr>
              <w:t>муниципально</w:t>
            </w:r>
            <w:proofErr w:type="spellEnd"/>
            <w:r w:rsidRPr="009C6BBE">
              <w:rPr>
                <w:sz w:val="24"/>
                <w:szCs w:val="24"/>
              </w:rPr>
              <w:t>-частного партнерства, заключения концессионных соглашений в социальной сфере</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AC757E" w:rsidP="00CE176F">
            <w:pPr>
              <w:autoSpaceDE w:val="0"/>
              <w:autoSpaceDN w:val="0"/>
              <w:adjustRightInd w:val="0"/>
              <w:jc w:val="both"/>
              <w:outlineLvl w:val="0"/>
              <w:rPr>
                <w:sz w:val="24"/>
                <w:szCs w:val="24"/>
              </w:rPr>
            </w:pPr>
            <w:r w:rsidRPr="00AC757E">
              <w:rPr>
                <w:sz w:val="24"/>
                <w:szCs w:val="24"/>
              </w:rPr>
              <w:t>По состоянию на 01.</w:t>
            </w:r>
            <w:r w:rsidR="00F75D33">
              <w:rPr>
                <w:sz w:val="24"/>
                <w:szCs w:val="24"/>
              </w:rPr>
              <w:t>10</w:t>
            </w:r>
            <w:r w:rsidRPr="00AC757E">
              <w:rPr>
                <w:sz w:val="24"/>
                <w:szCs w:val="24"/>
              </w:rPr>
              <w:t>.2024 концессионные соглашения в сфере теплоснабжения, водоснабжения, водоотведения отсутствуют</w:t>
            </w:r>
          </w:p>
        </w:tc>
      </w:tr>
      <w:tr w:rsidR="009C6BBE" w:rsidRPr="009C6BBE" w:rsidTr="009C6BBE">
        <w:tblPrEx>
          <w:tblBorders>
            <w:insideH w:val="nil"/>
          </w:tblBorders>
        </w:tblPrEx>
        <w:trPr>
          <w:trHeight w:val="881"/>
        </w:trPr>
        <w:tc>
          <w:tcPr>
            <w:tcW w:w="851" w:type="dxa"/>
            <w:tcBorders>
              <w:top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16.</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 на рынке услуг коммунального хозяйства</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AC757E" w:rsidP="00CE176F">
            <w:pPr>
              <w:autoSpaceDE w:val="0"/>
              <w:autoSpaceDN w:val="0"/>
              <w:adjustRightInd w:val="0"/>
              <w:jc w:val="both"/>
              <w:outlineLvl w:val="0"/>
              <w:rPr>
                <w:sz w:val="24"/>
                <w:szCs w:val="24"/>
              </w:rPr>
            </w:pPr>
            <w:r w:rsidRPr="00AC757E">
              <w:rPr>
                <w:sz w:val="24"/>
                <w:szCs w:val="24"/>
              </w:rPr>
              <w:t>По состоянию на 01.</w:t>
            </w:r>
            <w:r w:rsidR="00F75D33">
              <w:rPr>
                <w:sz w:val="24"/>
                <w:szCs w:val="24"/>
              </w:rPr>
              <w:t>10</w:t>
            </w:r>
            <w:r w:rsidRPr="00AC757E">
              <w:rPr>
                <w:sz w:val="24"/>
                <w:szCs w:val="24"/>
              </w:rPr>
              <w:t>.2024 передача в управление частным операторам на основе концессионных соглашений объектов коммунального хозяйства муниципальных предприятий района не осуществлялась</w:t>
            </w:r>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17.</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консультационной поддержки, методологического содействия органам местного самоуправления, проведение экспертизы по вопросам подготовки и реализации концессионных соглашений и инвестиционных программ в сфере тепло-, водоснабжения и водоотведения</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низкий уровень подготовки органами местного самоуправления проектов концессионных соглашений, ресурсоснабжающими организациями - инвестиционных программ</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уровня компетенций органов местного самоуправления</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AC757E" w:rsidP="00CE176F">
            <w:pPr>
              <w:autoSpaceDE w:val="0"/>
              <w:autoSpaceDN w:val="0"/>
              <w:adjustRightInd w:val="0"/>
              <w:jc w:val="both"/>
              <w:outlineLvl w:val="0"/>
              <w:rPr>
                <w:sz w:val="24"/>
                <w:szCs w:val="24"/>
              </w:rPr>
            </w:pPr>
            <w:r w:rsidRPr="00AC757E">
              <w:rPr>
                <w:sz w:val="24"/>
                <w:szCs w:val="24"/>
              </w:rPr>
              <w:t>Концессионные соглашения не заключались</w:t>
            </w:r>
          </w:p>
        </w:tc>
      </w:tr>
      <w:tr w:rsidR="009C6BBE" w:rsidRPr="009C6BBE" w:rsidTr="009C6BBE">
        <w:tblPrEx>
          <w:tblBorders>
            <w:insideH w:val="nil"/>
          </w:tblBorders>
        </w:tblPrEx>
        <w:trPr>
          <w:trHeight w:val="738"/>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18.</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bookmarkStart w:id="4" w:name="_Hlk101190286"/>
            <w:r w:rsidRPr="009C6BBE">
              <w:rPr>
                <w:sz w:val="24"/>
                <w:szCs w:val="24"/>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bookmarkEnd w:id="4"/>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содействие развитию негосударственных (немуниципальных) социально ориентированных некоммерческих организаций</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75D33" w:rsidRPr="00F75D33" w:rsidRDefault="00F75D33" w:rsidP="00F75D33">
            <w:pPr>
              <w:autoSpaceDE w:val="0"/>
              <w:autoSpaceDN w:val="0"/>
              <w:adjustRightInd w:val="0"/>
              <w:jc w:val="both"/>
              <w:outlineLvl w:val="0"/>
              <w:rPr>
                <w:sz w:val="24"/>
                <w:szCs w:val="24"/>
              </w:rPr>
            </w:pPr>
            <w:r w:rsidRPr="00F75D33">
              <w:rPr>
                <w:sz w:val="24"/>
                <w:szCs w:val="24"/>
              </w:rPr>
              <w:t>8 октября 2024 года запланирована встреча в формате «Круглого стола» на тему: «Имущественная и финансовая поддержка субъектов малого и среднего предпринимательства, оказываемая</w:t>
            </w:r>
          </w:p>
          <w:p w:rsidR="00F75D33" w:rsidRPr="00F75D33" w:rsidRDefault="00F75D33" w:rsidP="00F75D33">
            <w:pPr>
              <w:autoSpaceDE w:val="0"/>
              <w:autoSpaceDN w:val="0"/>
              <w:adjustRightInd w:val="0"/>
              <w:jc w:val="both"/>
              <w:outlineLvl w:val="0"/>
              <w:rPr>
                <w:sz w:val="24"/>
                <w:szCs w:val="24"/>
              </w:rPr>
            </w:pPr>
            <w:r w:rsidRPr="00F75D33">
              <w:rPr>
                <w:sz w:val="24"/>
                <w:szCs w:val="24"/>
              </w:rPr>
              <w:t>муниципальным образованием Нижневартовский район».</w:t>
            </w:r>
          </w:p>
          <w:p w:rsidR="00F75D33" w:rsidRPr="00F75D33" w:rsidRDefault="00F75D33" w:rsidP="00F75D33">
            <w:pPr>
              <w:autoSpaceDE w:val="0"/>
              <w:autoSpaceDN w:val="0"/>
              <w:adjustRightInd w:val="0"/>
              <w:jc w:val="both"/>
              <w:outlineLvl w:val="0"/>
              <w:rPr>
                <w:sz w:val="24"/>
                <w:szCs w:val="24"/>
              </w:rPr>
            </w:pPr>
            <w:r w:rsidRPr="00F75D33">
              <w:rPr>
                <w:sz w:val="24"/>
                <w:szCs w:val="24"/>
              </w:rPr>
              <w:t xml:space="preserve">В список приглашенных включены субъекты малого и </w:t>
            </w:r>
            <w:r w:rsidRPr="00F75D33">
              <w:rPr>
                <w:sz w:val="24"/>
                <w:szCs w:val="24"/>
              </w:rPr>
              <w:lastRenderedPageBreak/>
              <w:t>среднего предпринимательства (МСП) зарегистрированные на территории Нижневартовского района.</w:t>
            </w:r>
          </w:p>
          <w:p w:rsidR="00F75D33" w:rsidRPr="00F75D33" w:rsidRDefault="00F75D33" w:rsidP="00F75D33">
            <w:pPr>
              <w:autoSpaceDE w:val="0"/>
              <w:autoSpaceDN w:val="0"/>
              <w:adjustRightInd w:val="0"/>
              <w:jc w:val="both"/>
              <w:outlineLvl w:val="0"/>
              <w:rPr>
                <w:sz w:val="24"/>
                <w:szCs w:val="24"/>
              </w:rPr>
            </w:pPr>
            <w:r w:rsidRPr="00F75D33">
              <w:rPr>
                <w:sz w:val="24"/>
                <w:szCs w:val="24"/>
              </w:rPr>
              <w:t>В ходе встречи в формате «круглого стола» субъектам МСП будет разъяснен порядок доступа к реализации услуг дополнительного образования на территории района, изучена имущественная и финансовая потребность МСП для реализации услуг социальной сферы.</w:t>
            </w:r>
          </w:p>
          <w:p w:rsidR="00F75D33" w:rsidRPr="00F75D33" w:rsidRDefault="00F75D33" w:rsidP="00F75D33">
            <w:pPr>
              <w:autoSpaceDE w:val="0"/>
              <w:autoSpaceDN w:val="0"/>
              <w:adjustRightInd w:val="0"/>
              <w:jc w:val="both"/>
              <w:outlineLvl w:val="0"/>
              <w:rPr>
                <w:sz w:val="24"/>
                <w:szCs w:val="24"/>
              </w:rPr>
            </w:pPr>
          </w:p>
          <w:p w:rsidR="009C6BBE" w:rsidRPr="009C6BBE" w:rsidRDefault="009C6BBE" w:rsidP="00EF69FB">
            <w:pPr>
              <w:autoSpaceDE w:val="0"/>
              <w:autoSpaceDN w:val="0"/>
              <w:adjustRightInd w:val="0"/>
              <w:jc w:val="both"/>
              <w:outlineLvl w:val="0"/>
              <w:rPr>
                <w:sz w:val="24"/>
                <w:szCs w:val="24"/>
              </w:rPr>
            </w:pPr>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19.</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содействие развитию негосударственных (немуниципальных) социально ориентированных некоммерческих организаций</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F75D33" w:rsidRPr="00F75D33" w:rsidRDefault="00F75D33" w:rsidP="00F75D33">
            <w:pPr>
              <w:autoSpaceDE w:val="0"/>
              <w:autoSpaceDN w:val="0"/>
              <w:adjustRightInd w:val="0"/>
              <w:jc w:val="both"/>
              <w:outlineLvl w:val="0"/>
              <w:rPr>
                <w:sz w:val="24"/>
                <w:szCs w:val="24"/>
              </w:rPr>
            </w:pPr>
            <w:r w:rsidRPr="00F75D33">
              <w:rPr>
                <w:sz w:val="24"/>
                <w:szCs w:val="24"/>
              </w:rPr>
              <w:t>На основании постановления от 19 июля 2024 № 898 «О приеме заявок на предоставление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 в сети Интернет на официальном веб-сайте администрации района было размещено объявление о проведении запроса предложений на предоставление субсидий из бюджета Нижневартовского района с 22 июля 2024 года по 31 июля 2024 года.</w:t>
            </w:r>
          </w:p>
          <w:p w:rsidR="00F75D33" w:rsidRPr="00F75D33" w:rsidRDefault="00F75D33" w:rsidP="00F75D33">
            <w:pPr>
              <w:autoSpaceDE w:val="0"/>
              <w:autoSpaceDN w:val="0"/>
              <w:adjustRightInd w:val="0"/>
              <w:jc w:val="both"/>
              <w:outlineLvl w:val="0"/>
              <w:rPr>
                <w:sz w:val="24"/>
                <w:szCs w:val="24"/>
              </w:rPr>
            </w:pPr>
            <w:r w:rsidRPr="00F75D33">
              <w:rPr>
                <w:sz w:val="24"/>
                <w:szCs w:val="24"/>
              </w:rPr>
              <w:lastRenderedPageBreak/>
              <w:t>Объем средств бюджета района в рамках запроса предложений к распределению: 250, 00 тыс. руб.</w:t>
            </w:r>
          </w:p>
          <w:p w:rsidR="00F75D33" w:rsidRPr="00F75D33" w:rsidRDefault="00F75D33" w:rsidP="00F75D33">
            <w:pPr>
              <w:autoSpaceDE w:val="0"/>
              <w:autoSpaceDN w:val="0"/>
              <w:adjustRightInd w:val="0"/>
              <w:jc w:val="both"/>
              <w:outlineLvl w:val="0"/>
              <w:rPr>
                <w:sz w:val="24"/>
                <w:szCs w:val="24"/>
              </w:rPr>
            </w:pPr>
            <w:r w:rsidRPr="00F75D33">
              <w:rPr>
                <w:sz w:val="24"/>
                <w:szCs w:val="24"/>
              </w:rPr>
              <w:t>В период проведения запроса предложений в администрацию района поступило 6 заявок от социально ориентированных некоммерческих организаций, зарегистрированных и осуществляющих деятельность на территории Нижневартовского района.</w:t>
            </w:r>
          </w:p>
          <w:p w:rsidR="009C6BBE" w:rsidRPr="009C6BBE" w:rsidRDefault="00F75D33" w:rsidP="00F75D33">
            <w:pPr>
              <w:autoSpaceDE w:val="0"/>
              <w:autoSpaceDN w:val="0"/>
              <w:adjustRightInd w:val="0"/>
              <w:jc w:val="both"/>
              <w:outlineLvl w:val="0"/>
              <w:rPr>
                <w:sz w:val="24"/>
                <w:szCs w:val="24"/>
              </w:rPr>
            </w:pPr>
            <w:r w:rsidRPr="00F75D33">
              <w:rPr>
                <w:sz w:val="24"/>
                <w:szCs w:val="24"/>
              </w:rPr>
              <w:t xml:space="preserve">Заключены соглашения с 6 СОНКО на общую сумму 250,00 тыс. руб. Выплаты социально ориентированным некоммерческим организациям </w:t>
            </w:r>
            <w:r w:rsidRPr="00F75D33">
              <w:rPr>
                <w:sz w:val="24"/>
                <w:szCs w:val="24"/>
              </w:rPr>
              <w:lastRenderedPageBreak/>
              <w:t>произведены в сентябре 2024 года.</w:t>
            </w:r>
          </w:p>
        </w:tc>
      </w:tr>
      <w:tr w:rsidR="009C6BBE" w:rsidRPr="009C6BBE" w:rsidTr="009C6BBE">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20.</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Организация и проведение конкурсов: «Лучшая организация отдыха детей и их оздоровления Ханты-Мансийского автономного округа – Югры»; программ педагогических отрядов автономного округа на лучшую организацию досуга детей, подростков и молодежи в каникулярный период</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недостаточное участие </w:t>
            </w:r>
            <w:proofErr w:type="spellStart"/>
            <w:r w:rsidRPr="009C6BBE">
              <w:rPr>
                <w:sz w:val="24"/>
                <w:szCs w:val="24"/>
              </w:rPr>
              <w:t>негосударствен</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ных</w:t>
            </w:r>
            <w:proofErr w:type="spellEnd"/>
            <w:r w:rsidRPr="009C6BBE">
              <w:rPr>
                <w:sz w:val="24"/>
                <w:szCs w:val="24"/>
              </w:rPr>
              <w:t xml:space="preserve"> (</w:t>
            </w:r>
            <w:proofErr w:type="spellStart"/>
            <w:r w:rsidRPr="009C6BBE">
              <w:rPr>
                <w:sz w:val="24"/>
                <w:szCs w:val="24"/>
              </w:rPr>
              <w:t>немуници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пальных</w:t>
            </w:r>
            <w:proofErr w:type="spellEnd"/>
            <w:r w:rsidRPr="009C6BBE">
              <w:rPr>
                <w:sz w:val="24"/>
                <w:szCs w:val="24"/>
              </w:rPr>
              <w:t>) организаций в предоставлении услуг по отдыху и оздоровлению детей</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В апреле 2024 года проведен конкурс вариативных программ в сфере организации отдыха детей и их оздоровления среди муниципальных учреждений, социально ориентированных некоммерческих организаций района, приняли участие 20 программ в трех номинациях:</w:t>
            </w: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 «Программа лагеря труда и отдыха» – I место Программа </w:t>
            </w:r>
            <w:r w:rsidRPr="00EF69FB">
              <w:rPr>
                <w:sz w:val="24"/>
                <w:szCs w:val="24"/>
              </w:rPr>
              <w:lastRenderedPageBreak/>
              <w:t>«</w:t>
            </w:r>
            <w:proofErr w:type="spellStart"/>
            <w:r w:rsidRPr="00EF69FB">
              <w:rPr>
                <w:sz w:val="24"/>
                <w:szCs w:val="24"/>
              </w:rPr>
              <w:t>ПерекрестОК</w:t>
            </w:r>
            <w:proofErr w:type="spellEnd"/>
            <w:r w:rsidRPr="00EF69FB">
              <w:rPr>
                <w:sz w:val="24"/>
                <w:szCs w:val="24"/>
              </w:rPr>
              <w:t xml:space="preserve">», автор: Шурыгина А.О., МАУ ДО «Спектр» </w:t>
            </w:r>
            <w:proofErr w:type="spellStart"/>
            <w:proofErr w:type="gramStart"/>
            <w:r w:rsidRPr="00EF69FB">
              <w:rPr>
                <w:sz w:val="24"/>
                <w:szCs w:val="24"/>
              </w:rPr>
              <w:t>пгт.Новоаганск</w:t>
            </w:r>
            <w:proofErr w:type="spellEnd"/>
            <w:proofErr w:type="gramEnd"/>
            <w:r w:rsidRPr="00EF69FB">
              <w:rPr>
                <w:sz w:val="24"/>
                <w:szCs w:val="24"/>
              </w:rPr>
              <w:t>;</w:t>
            </w:r>
          </w:p>
          <w:p w:rsidR="00EF69FB" w:rsidRPr="00EF69FB" w:rsidRDefault="00EF69FB" w:rsidP="00EF69FB">
            <w:pPr>
              <w:autoSpaceDE w:val="0"/>
              <w:autoSpaceDN w:val="0"/>
              <w:adjustRightInd w:val="0"/>
              <w:jc w:val="both"/>
              <w:outlineLvl w:val="0"/>
              <w:rPr>
                <w:sz w:val="24"/>
                <w:szCs w:val="24"/>
              </w:rPr>
            </w:pPr>
          </w:p>
          <w:p w:rsidR="00EF69FB" w:rsidRPr="00EF69FB" w:rsidRDefault="00EF69FB" w:rsidP="00EF69FB">
            <w:pPr>
              <w:autoSpaceDE w:val="0"/>
              <w:autoSpaceDN w:val="0"/>
              <w:adjustRightInd w:val="0"/>
              <w:jc w:val="both"/>
              <w:outlineLvl w:val="0"/>
              <w:rPr>
                <w:sz w:val="24"/>
                <w:szCs w:val="24"/>
              </w:rPr>
            </w:pPr>
            <w:r w:rsidRPr="00EF69FB">
              <w:rPr>
                <w:sz w:val="24"/>
                <w:szCs w:val="24"/>
              </w:rPr>
              <w:t>«Программа лагеря с дневным пребыванием детей» –</w:t>
            </w: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I место Программа «Крепка семья - сильна Россия! </w:t>
            </w:r>
            <w:proofErr w:type="gramStart"/>
            <w:r w:rsidRPr="00EF69FB">
              <w:rPr>
                <w:sz w:val="24"/>
                <w:szCs w:val="24"/>
              </w:rPr>
              <w:t>« Максимова</w:t>
            </w:r>
            <w:proofErr w:type="gramEnd"/>
            <w:r w:rsidRPr="00EF69FB">
              <w:rPr>
                <w:sz w:val="24"/>
                <w:szCs w:val="24"/>
              </w:rPr>
              <w:t xml:space="preserve"> И.А., Коржова Е.А. МБОУ «</w:t>
            </w:r>
            <w:proofErr w:type="spellStart"/>
            <w:r w:rsidRPr="00EF69FB">
              <w:rPr>
                <w:sz w:val="24"/>
                <w:szCs w:val="24"/>
              </w:rPr>
              <w:t>Излучинская</w:t>
            </w:r>
            <w:proofErr w:type="spellEnd"/>
            <w:r w:rsidRPr="00EF69FB">
              <w:rPr>
                <w:sz w:val="24"/>
                <w:szCs w:val="24"/>
              </w:rPr>
              <w:t xml:space="preserve"> ОСШ№1» </w:t>
            </w:r>
            <w:proofErr w:type="spellStart"/>
            <w:r w:rsidRPr="00EF69FB">
              <w:rPr>
                <w:sz w:val="24"/>
                <w:szCs w:val="24"/>
              </w:rPr>
              <w:t>с.Большетархово</w:t>
            </w:r>
            <w:proofErr w:type="spellEnd"/>
            <w:r w:rsidRPr="00EF69FB">
              <w:rPr>
                <w:sz w:val="24"/>
                <w:szCs w:val="24"/>
              </w:rPr>
              <w:t>;</w:t>
            </w:r>
          </w:p>
          <w:p w:rsidR="00EF69FB" w:rsidRPr="00EF69FB" w:rsidRDefault="00EF69FB" w:rsidP="00EF69FB">
            <w:pPr>
              <w:autoSpaceDE w:val="0"/>
              <w:autoSpaceDN w:val="0"/>
              <w:adjustRightInd w:val="0"/>
              <w:jc w:val="both"/>
              <w:outlineLvl w:val="0"/>
              <w:rPr>
                <w:sz w:val="24"/>
                <w:szCs w:val="24"/>
              </w:rPr>
            </w:pP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«Программа дворового клуба» – </w:t>
            </w:r>
          </w:p>
          <w:p w:rsidR="009C6BBE" w:rsidRPr="009C6BBE" w:rsidRDefault="00EF69FB" w:rsidP="00EF69FB">
            <w:pPr>
              <w:autoSpaceDE w:val="0"/>
              <w:autoSpaceDN w:val="0"/>
              <w:adjustRightInd w:val="0"/>
              <w:jc w:val="both"/>
              <w:outlineLvl w:val="0"/>
              <w:rPr>
                <w:sz w:val="24"/>
                <w:szCs w:val="24"/>
              </w:rPr>
            </w:pPr>
            <w:r w:rsidRPr="00EF69FB">
              <w:rPr>
                <w:sz w:val="24"/>
                <w:szCs w:val="24"/>
              </w:rPr>
              <w:t xml:space="preserve">I место Программа «Крепкая семья-сильная Россия! </w:t>
            </w:r>
            <w:proofErr w:type="gramStart"/>
            <w:r w:rsidRPr="00EF69FB">
              <w:rPr>
                <w:sz w:val="24"/>
                <w:szCs w:val="24"/>
              </w:rPr>
              <w:t xml:space="preserve">« </w:t>
            </w:r>
            <w:proofErr w:type="spellStart"/>
            <w:r w:rsidRPr="00EF69FB">
              <w:rPr>
                <w:sz w:val="24"/>
                <w:szCs w:val="24"/>
              </w:rPr>
              <w:t>Желалдинова</w:t>
            </w:r>
            <w:proofErr w:type="spellEnd"/>
            <w:proofErr w:type="gramEnd"/>
            <w:r w:rsidRPr="00EF69FB">
              <w:rPr>
                <w:sz w:val="24"/>
                <w:szCs w:val="24"/>
              </w:rPr>
              <w:t xml:space="preserve"> Н. Н., </w:t>
            </w:r>
            <w:proofErr w:type="spellStart"/>
            <w:r w:rsidRPr="00EF69FB">
              <w:rPr>
                <w:sz w:val="24"/>
                <w:szCs w:val="24"/>
              </w:rPr>
              <w:t>Манджеева</w:t>
            </w:r>
            <w:proofErr w:type="spellEnd"/>
            <w:r w:rsidRPr="00EF69FB">
              <w:rPr>
                <w:sz w:val="24"/>
                <w:szCs w:val="24"/>
              </w:rPr>
              <w:t xml:space="preserve"> Н.Ю.  МБОУ «</w:t>
            </w:r>
            <w:proofErr w:type="spellStart"/>
            <w:r w:rsidRPr="00EF69FB">
              <w:rPr>
                <w:sz w:val="24"/>
                <w:szCs w:val="24"/>
              </w:rPr>
              <w:t>Излучинская</w:t>
            </w:r>
            <w:proofErr w:type="spellEnd"/>
            <w:r w:rsidRPr="00EF69FB">
              <w:rPr>
                <w:sz w:val="24"/>
                <w:szCs w:val="24"/>
              </w:rPr>
              <w:t xml:space="preserve"> ОСШУИОП №1» </w:t>
            </w:r>
            <w:proofErr w:type="spellStart"/>
            <w:r w:rsidRPr="00EF69FB">
              <w:rPr>
                <w:sz w:val="24"/>
                <w:szCs w:val="24"/>
              </w:rPr>
              <w:t>с.Большетрахово</w:t>
            </w:r>
            <w:proofErr w:type="spellEnd"/>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21.</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Проведение конкурсного отбора на предоставление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w:t>
            </w:r>
          </w:p>
          <w:p w:rsidR="009C6BBE" w:rsidRPr="009C6BBE" w:rsidRDefault="009C6BBE" w:rsidP="00CE176F">
            <w:pPr>
              <w:autoSpaceDE w:val="0"/>
              <w:autoSpaceDN w:val="0"/>
              <w:adjustRightInd w:val="0"/>
              <w:jc w:val="both"/>
              <w:outlineLvl w:val="0"/>
              <w:rPr>
                <w:sz w:val="24"/>
                <w:szCs w:val="24"/>
              </w:rPr>
            </w:pP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недостаточное участие </w:t>
            </w:r>
            <w:proofErr w:type="spellStart"/>
            <w:r w:rsidRPr="009C6BBE">
              <w:rPr>
                <w:sz w:val="24"/>
                <w:szCs w:val="24"/>
              </w:rPr>
              <w:t>негосударствен</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ных</w:t>
            </w:r>
            <w:proofErr w:type="spellEnd"/>
            <w:r w:rsidRPr="009C6BBE">
              <w:rPr>
                <w:sz w:val="24"/>
                <w:szCs w:val="24"/>
              </w:rPr>
              <w:t xml:space="preserve"> (</w:t>
            </w:r>
            <w:proofErr w:type="spellStart"/>
            <w:r w:rsidRPr="009C6BBE">
              <w:rPr>
                <w:sz w:val="24"/>
                <w:szCs w:val="24"/>
              </w:rPr>
              <w:t>немуници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пальных</w:t>
            </w:r>
            <w:proofErr w:type="spellEnd"/>
            <w:r w:rsidRPr="009C6BBE">
              <w:rPr>
                <w:sz w:val="24"/>
                <w:szCs w:val="24"/>
              </w:rPr>
              <w:t>) организаций в предоставлении услуг по психолого-педагогическому консультированию обучающихся, их родителей (законных представителей) и педагогических работников</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условий для развития конкуренции</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Конкурсный отбор на предоставление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 не проводился, так как организации такого типа отсутствуют</w:t>
            </w:r>
          </w:p>
        </w:tc>
      </w:tr>
      <w:tr w:rsidR="009C6BBE" w:rsidRPr="009C6BBE" w:rsidTr="009C6BBE">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22.</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Оказание содействия субъектам малого и среднего предпринимательства, осуществляющим социально значимые виды деятельности, в соответствии с постановлением администрации района от 28.03.2018 № 726 «Об утверждении перечня социально значимых видов экономической деятельности Нижневартовского района»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недостаточный уровень вовлечения субъектов малого бизнеса в социальную сферу деятельности</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стимулирование новых </w:t>
            </w:r>
            <w:proofErr w:type="spellStart"/>
            <w:r w:rsidRPr="009C6BBE">
              <w:rPr>
                <w:sz w:val="24"/>
                <w:szCs w:val="24"/>
              </w:rPr>
              <w:t>предпринима</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тельских</w:t>
            </w:r>
            <w:proofErr w:type="spellEnd"/>
            <w:r w:rsidRPr="009C6BBE">
              <w:rPr>
                <w:sz w:val="24"/>
                <w:szCs w:val="24"/>
              </w:rPr>
              <w:t xml:space="preserve"> инициатив</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На официальном сайте администрации Нижневартовского района создан раздел «Социальному предпринимателю», содержащий нормативно правовую базу, информацию о мерах поддержки, а также контактные данные.</w:t>
            </w:r>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23.</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Содействие развитию научной, творческой и предпринимательской активности детей и молодежи</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отсутствие систематизирован</w:t>
            </w:r>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ной информации о реализуемых мероприятиях, направленных на саморазвитие детей и молодежи, обеспечение поддержки научной, творческой и </w:t>
            </w:r>
            <w:proofErr w:type="spellStart"/>
            <w:r w:rsidRPr="009C6BBE">
              <w:rPr>
                <w:sz w:val="24"/>
                <w:szCs w:val="24"/>
              </w:rPr>
              <w:t>предпринимательс</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кой активности</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w:t>
            </w:r>
            <w:proofErr w:type="spellStart"/>
            <w:r w:rsidRPr="009C6BBE">
              <w:rPr>
                <w:sz w:val="24"/>
                <w:szCs w:val="24"/>
              </w:rPr>
              <w:t>предпринимательс</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кой активности</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В 2024 году в 9 общеобразовательных организациях созданы и функционируют: центры образования цифрового и гуманитарного профиля «Точка роста» в </w:t>
            </w:r>
            <w:proofErr w:type="spellStart"/>
            <w:r w:rsidRPr="00EF69FB">
              <w:rPr>
                <w:sz w:val="24"/>
                <w:szCs w:val="24"/>
              </w:rPr>
              <w:t>пгт</w:t>
            </w:r>
            <w:proofErr w:type="spellEnd"/>
            <w:r w:rsidRPr="00EF69FB">
              <w:rPr>
                <w:sz w:val="24"/>
                <w:szCs w:val="24"/>
              </w:rPr>
              <w:t xml:space="preserve">. Излучинск и </w:t>
            </w:r>
            <w:proofErr w:type="spellStart"/>
            <w:r w:rsidRPr="00EF69FB">
              <w:rPr>
                <w:sz w:val="24"/>
                <w:szCs w:val="24"/>
              </w:rPr>
              <w:t>пгт</w:t>
            </w:r>
            <w:proofErr w:type="spellEnd"/>
            <w:r w:rsidRPr="00EF69FB">
              <w:rPr>
                <w:sz w:val="24"/>
                <w:szCs w:val="24"/>
              </w:rPr>
              <w:t xml:space="preserve">. </w:t>
            </w:r>
            <w:proofErr w:type="spellStart"/>
            <w:r w:rsidRPr="00EF69FB">
              <w:rPr>
                <w:sz w:val="24"/>
                <w:szCs w:val="24"/>
              </w:rPr>
              <w:t>Новоаганск</w:t>
            </w:r>
            <w:proofErr w:type="spellEnd"/>
            <w:r w:rsidRPr="00EF69FB">
              <w:rPr>
                <w:sz w:val="24"/>
                <w:szCs w:val="24"/>
              </w:rPr>
              <w:t xml:space="preserve">; центры естественно-научной и технологической направленности </w:t>
            </w:r>
            <w:r w:rsidRPr="00EF69FB">
              <w:rPr>
                <w:sz w:val="24"/>
                <w:szCs w:val="24"/>
              </w:rPr>
              <w:lastRenderedPageBreak/>
              <w:t xml:space="preserve">«Точка роста» в с. Покур, п. </w:t>
            </w:r>
            <w:proofErr w:type="spellStart"/>
            <w:r w:rsidRPr="00EF69FB">
              <w:rPr>
                <w:sz w:val="24"/>
                <w:szCs w:val="24"/>
              </w:rPr>
              <w:t>Ваховск</w:t>
            </w:r>
            <w:proofErr w:type="spellEnd"/>
            <w:r w:rsidRPr="00EF69FB">
              <w:rPr>
                <w:sz w:val="24"/>
                <w:szCs w:val="24"/>
              </w:rPr>
              <w:t xml:space="preserve">, с. Ларьяк., п. Зайцева речка и с. </w:t>
            </w:r>
            <w:proofErr w:type="spellStart"/>
            <w:r w:rsidRPr="00EF69FB">
              <w:rPr>
                <w:sz w:val="24"/>
                <w:szCs w:val="24"/>
              </w:rPr>
              <w:t>Охтеурье</w:t>
            </w:r>
            <w:proofErr w:type="spellEnd"/>
            <w:r w:rsidRPr="00EF69FB">
              <w:rPr>
                <w:sz w:val="24"/>
                <w:szCs w:val="24"/>
              </w:rPr>
              <w:t>.</w:t>
            </w:r>
          </w:p>
          <w:p w:rsidR="00EF69FB" w:rsidRDefault="00EF69FB" w:rsidP="00EF69FB">
            <w:pPr>
              <w:autoSpaceDE w:val="0"/>
              <w:autoSpaceDN w:val="0"/>
              <w:adjustRightInd w:val="0"/>
              <w:jc w:val="both"/>
              <w:outlineLvl w:val="0"/>
              <w:rPr>
                <w:sz w:val="24"/>
                <w:szCs w:val="24"/>
              </w:rPr>
            </w:pPr>
            <w:r w:rsidRPr="00EF69FB">
              <w:rPr>
                <w:sz w:val="24"/>
                <w:szCs w:val="24"/>
              </w:rPr>
              <w:t>В МБОУ «</w:t>
            </w:r>
            <w:proofErr w:type="spellStart"/>
            <w:r w:rsidRPr="00EF69FB">
              <w:rPr>
                <w:sz w:val="24"/>
                <w:szCs w:val="24"/>
              </w:rPr>
              <w:t>Излучинская</w:t>
            </w:r>
            <w:proofErr w:type="spellEnd"/>
            <w:r w:rsidRPr="00EF69FB">
              <w:rPr>
                <w:sz w:val="24"/>
                <w:szCs w:val="24"/>
              </w:rPr>
              <w:t xml:space="preserve"> ОСШУИОП №2» продолжили </w:t>
            </w:r>
            <w:proofErr w:type="gramStart"/>
            <w:r w:rsidRPr="00EF69FB">
              <w:rPr>
                <w:sz w:val="24"/>
                <w:szCs w:val="24"/>
              </w:rPr>
              <w:t>работу  инновационные</w:t>
            </w:r>
            <w:proofErr w:type="gramEnd"/>
            <w:r w:rsidRPr="00EF69FB">
              <w:rPr>
                <w:sz w:val="24"/>
                <w:szCs w:val="24"/>
              </w:rPr>
              <w:t xml:space="preserve"> площадки: «Профессиональное самоопределение и социализация обучающихся в условиях образовательной школьной среды», и «Апробация механизмов, обеспечивающих индивидуальное самоопределение и социализацию обучающихся в условиях образовательной школьной среды».</w:t>
            </w:r>
          </w:p>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В рамках муниципальной программы «Развитие малого и среднего </w:t>
            </w:r>
            <w:r w:rsidRPr="00EF69FB">
              <w:rPr>
                <w:sz w:val="24"/>
                <w:szCs w:val="24"/>
              </w:rPr>
              <w:lastRenderedPageBreak/>
              <w:t>предпринимательства, агропромышленного комплекса и рынков сельскохозяйственной продукции, сырья и продовольствия в Нижневартовском районе» субъектам предпринимательства, осуществляющим социально значимые виды деятельности предусмотрены меры поддержки.</w:t>
            </w:r>
          </w:p>
          <w:p w:rsidR="009C6BBE" w:rsidRPr="009C6BBE" w:rsidRDefault="00EF69FB" w:rsidP="00EF69FB">
            <w:pPr>
              <w:autoSpaceDE w:val="0"/>
              <w:autoSpaceDN w:val="0"/>
              <w:adjustRightInd w:val="0"/>
              <w:jc w:val="both"/>
              <w:outlineLvl w:val="0"/>
              <w:rPr>
                <w:sz w:val="24"/>
                <w:szCs w:val="24"/>
              </w:rPr>
            </w:pPr>
            <w:r w:rsidRPr="00EF69FB">
              <w:rPr>
                <w:sz w:val="24"/>
                <w:szCs w:val="24"/>
              </w:rPr>
              <w:t xml:space="preserve">Дополнительная, информация для граждан, планирующих осуществлять деятельность по развитию научной, творческой и предпринимательской активности детей и молодежи, размещается на официальном интернет ресурсах </w:t>
            </w:r>
            <w:r w:rsidRPr="00EF69FB">
              <w:rPr>
                <w:sz w:val="24"/>
                <w:szCs w:val="24"/>
              </w:rPr>
              <w:lastRenderedPageBreak/>
              <w:t>администрации района.</w:t>
            </w:r>
          </w:p>
        </w:tc>
      </w:tr>
      <w:tr w:rsidR="009C6BBE" w:rsidRPr="009C6BBE" w:rsidTr="009C6BBE">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24.</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Развитие сети детских технопарков «</w:t>
            </w:r>
            <w:proofErr w:type="spellStart"/>
            <w:r w:rsidRPr="009C6BBE">
              <w:rPr>
                <w:sz w:val="24"/>
                <w:szCs w:val="24"/>
              </w:rPr>
              <w:t>Кванториум</w:t>
            </w:r>
            <w:proofErr w:type="spellEnd"/>
            <w:r w:rsidRPr="009C6BBE">
              <w:rPr>
                <w:sz w:val="24"/>
                <w:szCs w:val="24"/>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p w:rsidR="009C6BBE" w:rsidRPr="009C6BBE" w:rsidRDefault="009C6BBE" w:rsidP="00CE176F">
            <w:pPr>
              <w:autoSpaceDE w:val="0"/>
              <w:autoSpaceDN w:val="0"/>
              <w:adjustRightInd w:val="0"/>
              <w:jc w:val="both"/>
              <w:outlineLvl w:val="0"/>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536 обучающихся посещают 36 объединени</w:t>
            </w:r>
            <w:r w:rsidR="00F75D33">
              <w:rPr>
                <w:sz w:val="24"/>
                <w:szCs w:val="24"/>
              </w:rPr>
              <w:t>й</w:t>
            </w:r>
            <w:r w:rsidRPr="00EF69FB">
              <w:rPr>
                <w:sz w:val="24"/>
                <w:szCs w:val="24"/>
              </w:rPr>
              <w:t xml:space="preserve"> технической направленности в 13 образовательных учреждениях («</w:t>
            </w:r>
            <w:proofErr w:type="spellStart"/>
            <w:r w:rsidRPr="00EF69FB">
              <w:rPr>
                <w:sz w:val="24"/>
                <w:szCs w:val="24"/>
              </w:rPr>
              <w:t>Легоконструирование</w:t>
            </w:r>
            <w:proofErr w:type="spellEnd"/>
            <w:r w:rsidRPr="00EF69FB">
              <w:rPr>
                <w:sz w:val="24"/>
                <w:szCs w:val="24"/>
              </w:rPr>
              <w:t>», «КОМП», «Робототехника», «</w:t>
            </w:r>
            <w:proofErr w:type="spellStart"/>
            <w:r w:rsidRPr="00EF69FB">
              <w:rPr>
                <w:sz w:val="24"/>
                <w:szCs w:val="24"/>
              </w:rPr>
              <w:t>Мультстудия</w:t>
            </w:r>
            <w:proofErr w:type="spellEnd"/>
            <w:r w:rsidRPr="00EF69FB">
              <w:rPr>
                <w:sz w:val="24"/>
                <w:szCs w:val="24"/>
              </w:rPr>
              <w:t>», «</w:t>
            </w:r>
            <w:proofErr w:type="spellStart"/>
            <w:r w:rsidRPr="00EF69FB">
              <w:rPr>
                <w:sz w:val="24"/>
                <w:szCs w:val="24"/>
              </w:rPr>
              <w:t>Медиакласс</w:t>
            </w:r>
            <w:proofErr w:type="spellEnd"/>
            <w:r w:rsidRPr="00EF69FB">
              <w:rPr>
                <w:sz w:val="24"/>
                <w:szCs w:val="24"/>
              </w:rPr>
              <w:t>», «Инфографика», «ТИКО-фантазеры», «</w:t>
            </w:r>
            <w:proofErr w:type="spellStart"/>
            <w:r w:rsidRPr="00EF69FB">
              <w:rPr>
                <w:sz w:val="24"/>
                <w:szCs w:val="24"/>
              </w:rPr>
              <w:t>ТелеШкола</w:t>
            </w:r>
            <w:proofErr w:type="spellEnd"/>
            <w:r w:rsidRPr="00EF69FB">
              <w:rPr>
                <w:sz w:val="24"/>
                <w:szCs w:val="24"/>
              </w:rPr>
              <w:t xml:space="preserve"> «НТV-</w:t>
            </w:r>
            <w:proofErr w:type="spellStart"/>
            <w:r w:rsidRPr="00EF69FB">
              <w:rPr>
                <w:sz w:val="24"/>
                <w:szCs w:val="24"/>
              </w:rPr>
              <w:t>шка</w:t>
            </w:r>
            <w:proofErr w:type="spellEnd"/>
            <w:r w:rsidRPr="00EF69FB">
              <w:rPr>
                <w:sz w:val="24"/>
                <w:szCs w:val="24"/>
              </w:rPr>
              <w:t xml:space="preserve">», «3-D программирование и макетирование», «Беспилотные </w:t>
            </w:r>
            <w:r w:rsidRPr="00EF69FB">
              <w:rPr>
                <w:sz w:val="24"/>
                <w:szCs w:val="24"/>
              </w:rPr>
              <w:lastRenderedPageBreak/>
              <w:t>летательные аппараты»)</w:t>
            </w:r>
          </w:p>
        </w:tc>
      </w:tr>
      <w:tr w:rsidR="009C6BBE" w:rsidRPr="009C6BBE" w:rsidTr="009C6BBE">
        <w:tblPrEx>
          <w:tblBorders>
            <w:insideH w:val="nil"/>
          </w:tblBorders>
        </w:tblPrEx>
        <w:trPr>
          <w:trHeight w:val="3075"/>
        </w:trPr>
        <w:tc>
          <w:tcPr>
            <w:tcW w:w="851" w:type="dxa"/>
            <w:tcBorders>
              <w:top w:val="single" w:sz="4" w:space="0" w:color="auto"/>
              <w:bottom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25.</w:t>
            </w:r>
          </w:p>
        </w:tc>
        <w:tc>
          <w:tcPr>
            <w:tcW w:w="357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и развитие центров молодежного инновационного творчества в муниципальном образовании</w:t>
            </w:r>
          </w:p>
        </w:tc>
        <w:tc>
          <w:tcPr>
            <w:tcW w:w="2160"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отсутствие инфраструктуры развития инновационной деятельности молодежи</w:t>
            </w:r>
          </w:p>
          <w:p w:rsidR="009C6BBE" w:rsidRPr="009C6BBE" w:rsidRDefault="009C6BBE" w:rsidP="00CE176F">
            <w:pPr>
              <w:autoSpaceDE w:val="0"/>
              <w:autoSpaceDN w:val="0"/>
              <w:adjustRightInd w:val="0"/>
              <w:jc w:val="both"/>
              <w:outlineLvl w:val="0"/>
              <w:rPr>
                <w:sz w:val="24"/>
                <w:szCs w:val="24"/>
              </w:rPr>
            </w:pPr>
          </w:p>
        </w:tc>
        <w:tc>
          <w:tcPr>
            <w:tcW w:w="2268"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p w:rsidR="009C6BBE" w:rsidRPr="009C6BBE" w:rsidRDefault="009C6BBE" w:rsidP="00CE176F">
            <w:pPr>
              <w:autoSpaceDE w:val="0"/>
              <w:autoSpaceDN w:val="0"/>
              <w:adjustRightInd w:val="0"/>
              <w:jc w:val="both"/>
              <w:outlineLvl w:val="0"/>
              <w:rPr>
                <w:sz w:val="24"/>
                <w:szCs w:val="24"/>
              </w:rPr>
            </w:pPr>
          </w:p>
        </w:tc>
        <w:tc>
          <w:tcPr>
            <w:tcW w:w="1776" w:type="dxa"/>
            <w:tcBorders>
              <w:top w:val="single" w:sz="4" w:space="0" w:color="auto"/>
              <w:bottom w:val="single" w:sz="4" w:space="0" w:color="auto"/>
            </w:tcBorders>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842" w:type="dxa"/>
            <w:tcBorders>
              <w:top w:val="single" w:sz="4" w:space="0" w:color="auto"/>
              <w:bottom w:val="single" w:sz="4" w:space="0" w:color="auto"/>
            </w:tcBorders>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w:t>
            </w:r>
            <w:proofErr w:type="spellStart"/>
            <w:r w:rsidRPr="009C6BBE">
              <w:rPr>
                <w:sz w:val="24"/>
                <w:szCs w:val="24"/>
              </w:rPr>
              <w:t>автоматизи</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рованной</w:t>
            </w:r>
            <w:proofErr w:type="spellEnd"/>
            <w:r w:rsidRPr="009C6BBE">
              <w:rPr>
                <w:sz w:val="24"/>
                <w:szCs w:val="24"/>
              </w:rPr>
              <w:t xml:space="preserve">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p w:rsidR="009C6BBE" w:rsidRPr="009C6BBE" w:rsidRDefault="009C6BBE" w:rsidP="00CE176F">
            <w:pPr>
              <w:autoSpaceDE w:val="0"/>
              <w:autoSpaceDN w:val="0"/>
              <w:adjustRightInd w:val="0"/>
              <w:jc w:val="both"/>
              <w:outlineLvl w:val="0"/>
              <w:rPr>
                <w:sz w:val="24"/>
                <w:szCs w:val="24"/>
              </w:rPr>
            </w:pPr>
          </w:p>
        </w:tc>
        <w:tc>
          <w:tcPr>
            <w:tcW w:w="2127" w:type="dxa"/>
            <w:tcBorders>
              <w:top w:val="single" w:sz="4" w:space="0" w:color="auto"/>
              <w:bottom w:val="single" w:sz="4" w:space="0" w:color="auto"/>
            </w:tcBorders>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Центры молодежного инновационного творчества в Нижневартовском районе отсутствуют</w:t>
            </w:r>
            <w:r>
              <w:rPr>
                <w:sz w:val="24"/>
                <w:szCs w:val="24"/>
              </w:rPr>
              <w:t>.</w:t>
            </w:r>
          </w:p>
        </w:tc>
      </w:tr>
    </w:tbl>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bCs/>
          <w:sz w:val="24"/>
          <w:szCs w:val="24"/>
        </w:rPr>
      </w:pPr>
      <w:r w:rsidRPr="009C6BBE">
        <w:rPr>
          <w:b/>
          <w:bCs/>
          <w:sz w:val="24"/>
          <w:szCs w:val="24"/>
        </w:rPr>
        <w:t xml:space="preserve">Раздел </w:t>
      </w:r>
      <w:r w:rsidRPr="009C6BBE">
        <w:rPr>
          <w:b/>
          <w:bCs/>
          <w:sz w:val="24"/>
          <w:szCs w:val="24"/>
          <w:lang w:val="en-US"/>
        </w:rPr>
        <w:t>I</w:t>
      </w:r>
      <w:r w:rsidRPr="009C6BBE">
        <w:rPr>
          <w:b/>
          <w:bCs/>
          <w:sz w:val="24"/>
          <w:szCs w:val="24"/>
        </w:rPr>
        <w:t>V. Создание и реализация механизмов общественного контроля за деятельностью субъектов естественных монополий</w:t>
      </w:r>
    </w:p>
    <w:p w:rsidR="009C6BBE" w:rsidRPr="009C6BBE" w:rsidRDefault="009C6BBE" w:rsidP="009C6BBE">
      <w:pPr>
        <w:autoSpaceDE w:val="0"/>
        <w:autoSpaceDN w:val="0"/>
        <w:adjustRightInd w:val="0"/>
        <w:jc w:val="center"/>
        <w:outlineLvl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73"/>
        <w:gridCol w:w="3827"/>
        <w:gridCol w:w="2126"/>
        <w:gridCol w:w="1559"/>
        <w:gridCol w:w="2127"/>
      </w:tblGrid>
      <w:tr w:rsidR="009C6BBE" w:rsidRPr="009C6BBE" w:rsidTr="009C6BBE">
        <w:trPr>
          <w:jc w:val="center"/>
        </w:trPr>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4173"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мероприятия</w:t>
            </w:r>
          </w:p>
        </w:tc>
        <w:tc>
          <w:tcPr>
            <w:tcW w:w="38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Ключевое событие/результат</w:t>
            </w:r>
          </w:p>
        </w:tc>
        <w:tc>
          <w:tcPr>
            <w:tcW w:w="212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w:t>
            </w:r>
          </w:p>
        </w:tc>
        <w:tc>
          <w:tcPr>
            <w:tcW w:w="155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 документа</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rPr>
          <w:jc w:val="center"/>
        </w:trPr>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lastRenderedPageBreak/>
              <w:t>1</w:t>
            </w:r>
          </w:p>
        </w:tc>
        <w:tc>
          <w:tcPr>
            <w:tcW w:w="4173"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38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212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155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r>
      <w:tr w:rsidR="009C6BBE" w:rsidRPr="009C6BBE" w:rsidTr="009C6BBE">
        <w:trPr>
          <w:jc w:val="center"/>
        </w:trPr>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bookmarkStart w:id="5" w:name="P1951"/>
            <w:bookmarkEnd w:id="5"/>
            <w:r w:rsidRPr="009C6BBE">
              <w:rPr>
                <w:sz w:val="24"/>
                <w:szCs w:val="24"/>
              </w:rPr>
              <w:t>1.</w:t>
            </w:r>
          </w:p>
        </w:tc>
        <w:tc>
          <w:tcPr>
            <w:tcW w:w="4173"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деятельности субъектов естественных монополий.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муниципального образования, генеральных планов поселений и городских округов</w:t>
            </w:r>
          </w:p>
          <w:p w:rsidR="009C6BBE" w:rsidRPr="009C6BBE" w:rsidRDefault="009C6BBE" w:rsidP="00CE176F">
            <w:pPr>
              <w:autoSpaceDE w:val="0"/>
              <w:autoSpaceDN w:val="0"/>
              <w:adjustRightInd w:val="0"/>
              <w:jc w:val="both"/>
              <w:outlineLvl w:val="0"/>
              <w:rPr>
                <w:sz w:val="24"/>
                <w:szCs w:val="24"/>
              </w:rPr>
            </w:pPr>
          </w:p>
        </w:tc>
        <w:tc>
          <w:tcPr>
            <w:tcW w:w="3827"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2126"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559"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в автоматизированной информационной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на официальном веб-сайте </w:t>
            </w:r>
            <w:proofErr w:type="spellStart"/>
            <w:r w:rsidRPr="009C6BBE">
              <w:rPr>
                <w:sz w:val="24"/>
                <w:szCs w:val="24"/>
              </w:rPr>
              <w:t>администра</w:t>
            </w:r>
            <w:proofErr w:type="spellEnd"/>
          </w:p>
          <w:p w:rsidR="009C6BBE" w:rsidRPr="009C6BBE" w:rsidRDefault="009C6BBE" w:rsidP="00CE176F">
            <w:pPr>
              <w:autoSpaceDE w:val="0"/>
              <w:autoSpaceDN w:val="0"/>
              <w:adjustRightInd w:val="0"/>
              <w:jc w:val="both"/>
              <w:outlineLvl w:val="0"/>
              <w:rPr>
                <w:sz w:val="24"/>
                <w:szCs w:val="24"/>
              </w:rPr>
            </w:pPr>
            <w:proofErr w:type="spellStart"/>
            <w:r w:rsidRPr="009C6BBE">
              <w:rPr>
                <w:sz w:val="24"/>
                <w:szCs w:val="24"/>
              </w:rPr>
              <w:t>ции</w:t>
            </w:r>
            <w:proofErr w:type="spellEnd"/>
            <w:r w:rsidRPr="009C6BBE">
              <w:rPr>
                <w:sz w:val="24"/>
                <w:szCs w:val="24"/>
              </w:rPr>
              <w:t xml:space="preserve"> района</w:t>
            </w:r>
          </w:p>
        </w:tc>
        <w:tc>
          <w:tcPr>
            <w:tcW w:w="2127" w:type="dxa"/>
            <w:shd w:val="clear" w:color="auto" w:fill="auto"/>
          </w:tcPr>
          <w:p w:rsidR="0001588E" w:rsidRPr="0001588E" w:rsidRDefault="0001588E" w:rsidP="0001588E">
            <w:pPr>
              <w:rPr>
                <w:sz w:val="24"/>
                <w:szCs w:val="24"/>
              </w:rPr>
            </w:pPr>
            <w:r w:rsidRPr="0001588E">
              <w:rPr>
                <w:sz w:val="24"/>
                <w:szCs w:val="24"/>
              </w:rPr>
              <w:t xml:space="preserve">В рамках согласования схемы территориального планирования муниципального района, генеральных планов поселений, материалы документов подлежат обязательному размещению на официальном сайте администрации Нижневартовского района http://nvraion.ru/ для получения и учета, обоснованного мнения потребителей товаров и услуг субъектов естественных монополий, предпринимателей и экспертов при </w:t>
            </w:r>
            <w:r w:rsidRPr="0001588E">
              <w:rPr>
                <w:sz w:val="24"/>
                <w:szCs w:val="24"/>
              </w:rPr>
              <w:lastRenderedPageBreak/>
              <w:t>осуществлении процедур.</w:t>
            </w:r>
          </w:p>
          <w:p w:rsidR="009C6BBE" w:rsidRPr="009C6BBE" w:rsidRDefault="009C6BBE" w:rsidP="00CE176F">
            <w:pPr>
              <w:autoSpaceDE w:val="0"/>
              <w:autoSpaceDN w:val="0"/>
              <w:adjustRightInd w:val="0"/>
              <w:jc w:val="both"/>
              <w:outlineLvl w:val="0"/>
              <w:rPr>
                <w:sz w:val="24"/>
                <w:szCs w:val="24"/>
              </w:rPr>
            </w:pPr>
          </w:p>
        </w:tc>
      </w:tr>
    </w:tbl>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b/>
          <w:bCs/>
          <w:sz w:val="24"/>
          <w:szCs w:val="24"/>
        </w:rPr>
      </w:pPr>
      <w:r w:rsidRPr="009C6BBE">
        <w:rPr>
          <w:b/>
          <w:bCs/>
          <w:sz w:val="24"/>
          <w:szCs w:val="24"/>
        </w:rPr>
        <w:t>Раздел V. Организационные мероприятия</w:t>
      </w:r>
    </w:p>
    <w:p w:rsidR="009C6BBE" w:rsidRPr="009C6BBE" w:rsidRDefault="009C6BBE" w:rsidP="009C6BBE">
      <w:pPr>
        <w:autoSpaceDE w:val="0"/>
        <w:autoSpaceDN w:val="0"/>
        <w:adjustRightInd w:val="0"/>
        <w:jc w:val="center"/>
        <w:outlineLvl w:val="0"/>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572"/>
        <w:gridCol w:w="3861"/>
        <w:gridCol w:w="2268"/>
        <w:gridCol w:w="1984"/>
        <w:gridCol w:w="2127"/>
      </w:tblGrid>
      <w:tr w:rsidR="009C6BBE" w:rsidRPr="009C6BBE" w:rsidTr="009C6BBE">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 п/п</w:t>
            </w:r>
          </w:p>
        </w:tc>
        <w:tc>
          <w:tcPr>
            <w:tcW w:w="357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мероприятия</w:t>
            </w:r>
          </w:p>
        </w:tc>
        <w:tc>
          <w:tcPr>
            <w:tcW w:w="386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Ключевое событие/результат</w:t>
            </w:r>
          </w:p>
        </w:tc>
        <w:tc>
          <w:tcPr>
            <w:tcW w:w="226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w:t>
            </w:r>
          </w:p>
        </w:tc>
        <w:tc>
          <w:tcPr>
            <w:tcW w:w="198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Вид документа</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c>
          <w:tcPr>
            <w:tcW w:w="85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3572"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386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226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198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21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r>
      <w:tr w:rsidR="009C6BBE" w:rsidRPr="009C6BBE" w:rsidTr="009C6BBE">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w:t>
            </w:r>
          </w:p>
        </w:tc>
        <w:tc>
          <w:tcPr>
            <w:tcW w:w="3572"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3" w:history="1">
              <w:r w:rsidRPr="009C6BBE">
                <w:rPr>
                  <w:rStyle w:val="af9"/>
                  <w:sz w:val="24"/>
                  <w:szCs w:val="24"/>
                </w:rPr>
                <w:t>Стандарта</w:t>
              </w:r>
            </w:hyperlink>
            <w:r w:rsidRPr="009C6BBE">
              <w:rPr>
                <w:sz w:val="24"/>
                <w:szCs w:val="24"/>
              </w:rPr>
              <w:t xml:space="preserve"> развития конкуренции</w:t>
            </w:r>
          </w:p>
        </w:tc>
        <w:tc>
          <w:tcPr>
            <w:tcW w:w="3861"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реализация соглашения между Правительством Ханты-Мансийского автономного округа − Югры и органами местного самоуправления по внедрению в автономном округе </w:t>
            </w:r>
            <w:hyperlink r:id="rId14" w:history="1">
              <w:r w:rsidRPr="009C6BBE">
                <w:rPr>
                  <w:rStyle w:val="af9"/>
                  <w:sz w:val="24"/>
                  <w:szCs w:val="24"/>
                </w:rPr>
                <w:t>Стандарта</w:t>
              </w:r>
            </w:hyperlink>
            <w:r w:rsidRPr="009C6BBE">
              <w:rPr>
                <w:sz w:val="24"/>
                <w:szCs w:val="24"/>
              </w:rPr>
              <w:t xml:space="preserve"> развития конкуренции, утвержденного распоряжением Правительства Российской Федерации от 5 сентября 2015 года № 1738-р</w:t>
            </w:r>
          </w:p>
        </w:tc>
        <w:tc>
          <w:tcPr>
            <w:tcW w:w="2268"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30 декабря 2025 года</w:t>
            </w:r>
          </w:p>
          <w:p w:rsidR="009C6BBE" w:rsidRPr="009C6BBE" w:rsidRDefault="009C6BBE" w:rsidP="009C6BBE">
            <w:pPr>
              <w:autoSpaceDE w:val="0"/>
              <w:autoSpaceDN w:val="0"/>
              <w:adjustRightInd w:val="0"/>
              <w:jc w:val="center"/>
              <w:outlineLvl w:val="0"/>
              <w:rPr>
                <w:sz w:val="24"/>
                <w:szCs w:val="24"/>
              </w:rPr>
            </w:pPr>
          </w:p>
        </w:tc>
        <w:tc>
          <w:tcPr>
            <w:tcW w:w="1984"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информация в автоматизированной </w:t>
            </w:r>
            <w:proofErr w:type="spellStart"/>
            <w:r w:rsidRPr="009C6BBE">
              <w:rPr>
                <w:sz w:val="24"/>
                <w:szCs w:val="24"/>
              </w:rPr>
              <w:t>информацион</w:t>
            </w:r>
            <w:proofErr w:type="spellEnd"/>
          </w:p>
          <w:p w:rsidR="009C6BBE" w:rsidRPr="009C6BBE" w:rsidRDefault="009C6BBE" w:rsidP="00CE176F">
            <w:pPr>
              <w:autoSpaceDE w:val="0"/>
              <w:autoSpaceDN w:val="0"/>
              <w:adjustRightInd w:val="0"/>
              <w:jc w:val="both"/>
              <w:outlineLvl w:val="0"/>
              <w:rPr>
                <w:sz w:val="24"/>
                <w:szCs w:val="24"/>
              </w:rPr>
            </w:pPr>
            <w:r w:rsidRPr="009C6BBE">
              <w:rPr>
                <w:sz w:val="24"/>
                <w:szCs w:val="24"/>
              </w:rPr>
              <w:t>ной системе «Мониторинг Югра»,</w:t>
            </w:r>
          </w:p>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веб-сайте администрации района</w:t>
            </w:r>
          </w:p>
        </w:tc>
        <w:tc>
          <w:tcPr>
            <w:tcW w:w="2127" w:type="dxa"/>
            <w:shd w:val="clear" w:color="auto" w:fill="auto"/>
          </w:tcPr>
          <w:p w:rsidR="009C6BBE" w:rsidRPr="009C6BBE" w:rsidRDefault="00EF69FB" w:rsidP="00CE176F">
            <w:pPr>
              <w:autoSpaceDE w:val="0"/>
              <w:autoSpaceDN w:val="0"/>
              <w:adjustRightInd w:val="0"/>
              <w:jc w:val="both"/>
              <w:outlineLvl w:val="0"/>
              <w:rPr>
                <w:sz w:val="24"/>
                <w:szCs w:val="24"/>
              </w:rPr>
            </w:pPr>
            <w:r w:rsidRPr="00EF69FB">
              <w:rPr>
                <w:sz w:val="24"/>
                <w:szCs w:val="24"/>
              </w:rPr>
              <w:t xml:space="preserve">В целях создания условий для развития конкуренции на приоритетных и социально значимых рынках товаров и услуг Ханты-Мансийского автономного округа – Югры, учитывая Соглашение между Правительством Ханты-Мансийского автономного округа - Югры и органами местного самоуправления по </w:t>
            </w:r>
            <w:r w:rsidRPr="00EF69FB">
              <w:rPr>
                <w:sz w:val="24"/>
                <w:szCs w:val="24"/>
              </w:rPr>
              <w:lastRenderedPageBreak/>
              <w:t>внедрению в Ханты-Мансийском автономном округе - Югре стандарта развития конкуренции от 25 декабря 2015 года, постановлением администрации района от 16.08.2019 № 1653 утвержден план мероприятий («дорожная карта») по содействию развитию конкуренции на   территории Нижневартовского района.</w:t>
            </w:r>
          </w:p>
        </w:tc>
      </w:tr>
      <w:tr w:rsidR="009C6BBE" w:rsidRPr="009C6BBE" w:rsidTr="009C6BBE">
        <w:tc>
          <w:tcPr>
            <w:tcW w:w="851"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w:t>
            </w:r>
          </w:p>
        </w:tc>
        <w:tc>
          <w:tcPr>
            <w:tcW w:w="3572"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Размещение информации о состоянии конкурентной среды и деятельности по содействию развитию конкуренции в сети интернет</w:t>
            </w:r>
          </w:p>
        </w:tc>
        <w:tc>
          <w:tcPr>
            <w:tcW w:w="3861"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муниципальном образовании</w:t>
            </w:r>
          </w:p>
        </w:tc>
        <w:tc>
          <w:tcPr>
            <w:tcW w:w="2268"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ежеквартально</w:t>
            </w:r>
          </w:p>
        </w:tc>
        <w:tc>
          <w:tcPr>
            <w:tcW w:w="1984"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на официальном веб-</w:t>
            </w:r>
            <w:proofErr w:type="gramStart"/>
            <w:r w:rsidRPr="009C6BBE">
              <w:rPr>
                <w:sz w:val="24"/>
                <w:szCs w:val="24"/>
              </w:rPr>
              <w:t>сайте  администрации</w:t>
            </w:r>
            <w:proofErr w:type="gramEnd"/>
            <w:r w:rsidRPr="009C6BBE">
              <w:rPr>
                <w:sz w:val="24"/>
                <w:szCs w:val="24"/>
              </w:rPr>
              <w:t xml:space="preserve"> района</w:t>
            </w:r>
          </w:p>
          <w:p w:rsidR="009C6BBE" w:rsidRPr="009C6BBE" w:rsidRDefault="009C6BBE" w:rsidP="00CE176F">
            <w:pPr>
              <w:autoSpaceDE w:val="0"/>
              <w:autoSpaceDN w:val="0"/>
              <w:adjustRightInd w:val="0"/>
              <w:jc w:val="both"/>
              <w:outlineLvl w:val="0"/>
              <w:rPr>
                <w:sz w:val="24"/>
                <w:szCs w:val="24"/>
              </w:rPr>
            </w:pPr>
          </w:p>
          <w:p w:rsidR="009C6BBE" w:rsidRPr="009C6BBE" w:rsidRDefault="009C6BBE" w:rsidP="00CE176F">
            <w:pPr>
              <w:autoSpaceDE w:val="0"/>
              <w:autoSpaceDN w:val="0"/>
              <w:adjustRightInd w:val="0"/>
              <w:jc w:val="both"/>
              <w:outlineLvl w:val="0"/>
              <w:rPr>
                <w:sz w:val="24"/>
                <w:szCs w:val="24"/>
              </w:rPr>
            </w:pPr>
          </w:p>
        </w:tc>
        <w:tc>
          <w:tcPr>
            <w:tcW w:w="2127" w:type="dxa"/>
            <w:shd w:val="clear" w:color="auto" w:fill="auto"/>
          </w:tcPr>
          <w:p w:rsidR="00EF69FB" w:rsidRPr="00EF69FB" w:rsidRDefault="00EF69FB" w:rsidP="00EF69FB">
            <w:pPr>
              <w:autoSpaceDE w:val="0"/>
              <w:autoSpaceDN w:val="0"/>
              <w:adjustRightInd w:val="0"/>
              <w:jc w:val="both"/>
              <w:outlineLvl w:val="0"/>
              <w:rPr>
                <w:sz w:val="24"/>
                <w:szCs w:val="24"/>
              </w:rPr>
            </w:pPr>
            <w:r w:rsidRPr="00EF69FB">
              <w:rPr>
                <w:sz w:val="24"/>
                <w:szCs w:val="24"/>
              </w:rPr>
              <w:t xml:space="preserve">Информация о состоянии конкурентной среды и деятельности по содействию развитию конкуренции размещена на Инвестиционном портале муниципального </w:t>
            </w:r>
            <w:r w:rsidRPr="00EF69FB">
              <w:rPr>
                <w:sz w:val="24"/>
                <w:szCs w:val="24"/>
              </w:rPr>
              <w:lastRenderedPageBreak/>
              <w:t>образования Нижневартовский район</w:t>
            </w:r>
          </w:p>
          <w:p w:rsidR="00EF69FB" w:rsidRPr="00EF69FB" w:rsidRDefault="00EF69FB" w:rsidP="00EF69FB">
            <w:pPr>
              <w:autoSpaceDE w:val="0"/>
              <w:autoSpaceDN w:val="0"/>
              <w:adjustRightInd w:val="0"/>
              <w:jc w:val="both"/>
              <w:outlineLvl w:val="0"/>
              <w:rPr>
                <w:sz w:val="24"/>
                <w:szCs w:val="24"/>
              </w:rPr>
            </w:pPr>
          </w:p>
          <w:p w:rsidR="009C6BBE" w:rsidRPr="009C6BBE" w:rsidRDefault="00EF69FB" w:rsidP="00EF69FB">
            <w:pPr>
              <w:autoSpaceDE w:val="0"/>
              <w:autoSpaceDN w:val="0"/>
              <w:adjustRightInd w:val="0"/>
              <w:jc w:val="both"/>
              <w:outlineLvl w:val="0"/>
              <w:rPr>
                <w:sz w:val="24"/>
                <w:szCs w:val="24"/>
              </w:rPr>
            </w:pPr>
            <w:r w:rsidRPr="00EF69FB">
              <w:rPr>
                <w:sz w:val="24"/>
                <w:szCs w:val="24"/>
              </w:rPr>
              <w:t>http://invest.nvraion.ru/konkur/</w:t>
            </w:r>
          </w:p>
        </w:tc>
      </w:tr>
    </w:tbl>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Раздел </w:t>
      </w:r>
      <w:r w:rsidRPr="009C6BBE">
        <w:rPr>
          <w:b/>
          <w:sz w:val="24"/>
          <w:szCs w:val="24"/>
          <w:lang w:val="en-US"/>
        </w:rPr>
        <w:t>VI</w:t>
      </w:r>
      <w:r w:rsidRPr="009C6BBE">
        <w:rPr>
          <w:b/>
          <w:sz w:val="24"/>
          <w:szCs w:val="24"/>
        </w:rPr>
        <w:t>. Проведение мониторинга состояния и развития конкуренции на товарных рынках для содействия развитию конкуренции в Нижневартовском районе</w:t>
      </w:r>
    </w:p>
    <w:p w:rsidR="009C6BBE" w:rsidRPr="009C6BBE" w:rsidRDefault="009C6BBE" w:rsidP="009C6BBE">
      <w:pPr>
        <w:autoSpaceDE w:val="0"/>
        <w:autoSpaceDN w:val="0"/>
        <w:adjustRightInd w:val="0"/>
        <w:jc w:val="center"/>
        <w:outlineLv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391"/>
        <w:gridCol w:w="2049"/>
        <w:gridCol w:w="3027"/>
        <w:gridCol w:w="2476"/>
      </w:tblGrid>
      <w:tr w:rsidR="009C6BBE" w:rsidRPr="009C6BBE" w:rsidTr="009C6BBE">
        <w:tc>
          <w:tcPr>
            <w:tcW w:w="61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639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Составляющие мониторинга развития конкуренции</w:t>
            </w:r>
          </w:p>
        </w:tc>
        <w:tc>
          <w:tcPr>
            <w:tcW w:w="204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сроки</w:t>
            </w:r>
          </w:p>
        </w:tc>
        <w:tc>
          <w:tcPr>
            <w:tcW w:w="30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результат</w:t>
            </w:r>
          </w:p>
        </w:tc>
        <w:tc>
          <w:tcPr>
            <w:tcW w:w="247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исполнитель</w:t>
            </w:r>
          </w:p>
        </w:tc>
      </w:tr>
      <w:tr w:rsidR="009C6BBE" w:rsidRPr="009C6BBE" w:rsidTr="009C6BBE">
        <w:tc>
          <w:tcPr>
            <w:tcW w:w="61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6391"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204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3027"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2476"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r>
      <w:tr w:rsidR="009C6BBE" w:rsidRPr="009C6BBE" w:rsidTr="009C6BBE">
        <w:tc>
          <w:tcPr>
            <w:tcW w:w="619"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w:t>
            </w:r>
          </w:p>
        </w:tc>
        <w:tc>
          <w:tcPr>
            <w:tcW w:w="6391" w:type="dxa"/>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Информация в Департамент по управлению государственным имуществом Ханты-Мансийского автономного округа − Югры о хозяйствующих субъектах, доля участия муниципального образования в которых составляет 50 и более процентов, в том числе муниципальных учреждений, с обозначением товарного рынка их присутствия, на котором осуществляется такая деятельность, а также с указанием объема реализованных на товарном рынке товаров, работ, услуг в натуральном выражении, объема финансирования из бюджета автономного округа и местного бюджета</w:t>
            </w:r>
          </w:p>
        </w:tc>
        <w:tc>
          <w:tcPr>
            <w:tcW w:w="2049" w:type="dxa"/>
            <w:shd w:val="clear" w:color="auto" w:fill="auto"/>
          </w:tcPr>
          <w:p w:rsidR="009C6BBE" w:rsidRPr="009C6BBE" w:rsidRDefault="009C6BBE" w:rsidP="009C6BBE">
            <w:pPr>
              <w:autoSpaceDE w:val="0"/>
              <w:autoSpaceDN w:val="0"/>
              <w:adjustRightInd w:val="0"/>
              <w:jc w:val="center"/>
              <w:outlineLvl w:val="0"/>
              <w:rPr>
                <w:bCs/>
                <w:sz w:val="24"/>
                <w:szCs w:val="24"/>
              </w:rPr>
            </w:pPr>
            <w:r w:rsidRPr="009C6BBE">
              <w:rPr>
                <w:bCs/>
                <w:sz w:val="24"/>
                <w:szCs w:val="24"/>
              </w:rPr>
              <w:t>1 августа 2022 года,</w:t>
            </w:r>
          </w:p>
          <w:p w:rsidR="009C6BBE" w:rsidRPr="009C6BBE" w:rsidRDefault="009C6BBE" w:rsidP="009C6BBE">
            <w:pPr>
              <w:autoSpaceDE w:val="0"/>
              <w:autoSpaceDN w:val="0"/>
              <w:adjustRightInd w:val="0"/>
              <w:jc w:val="center"/>
              <w:outlineLvl w:val="0"/>
              <w:rPr>
                <w:bCs/>
                <w:sz w:val="24"/>
                <w:szCs w:val="24"/>
              </w:rPr>
            </w:pPr>
            <w:r w:rsidRPr="009C6BBE">
              <w:rPr>
                <w:bCs/>
                <w:sz w:val="24"/>
                <w:szCs w:val="24"/>
              </w:rPr>
              <w:t>1 августа 2023 года,</w:t>
            </w:r>
          </w:p>
          <w:p w:rsidR="009C6BBE" w:rsidRPr="009C6BBE" w:rsidRDefault="009C6BBE" w:rsidP="009C6BBE">
            <w:pPr>
              <w:autoSpaceDE w:val="0"/>
              <w:autoSpaceDN w:val="0"/>
              <w:adjustRightInd w:val="0"/>
              <w:jc w:val="center"/>
              <w:outlineLvl w:val="0"/>
              <w:rPr>
                <w:bCs/>
                <w:sz w:val="24"/>
                <w:szCs w:val="24"/>
              </w:rPr>
            </w:pPr>
            <w:r w:rsidRPr="009C6BBE">
              <w:rPr>
                <w:bCs/>
                <w:sz w:val="24"/>
                <w:szCs w:val="24"/>
              </w:rPr>
              <w:t>1 августа 2024 года,</w:t>
            </w:r>
          </w:p>
          <w:p w:rsidR="009C6BBE" w:rsidRPr="009C6BBE" w:rsidRDefault="009C6BBE" w:rsidP="009C6BBE">
            <w:pPr>
              <w:autoSpaceDE w:val="0"/>
              <w:autoSpaceDN w:val="0"/>
              <w:adjustRightInd w:val="0"/>
              <w:jc w:val="center"/>
              <w:outlineLvl w:val="0"/>
              <w:rPr>
                <w:bCs/>
                <w:sz w:val="24"/>
                <w:szCs w:val="24"/>
              </w:rPr>
            </w:pPr>
            <w:r w:rsidRPr="009C6BBE">
              <w:rPr>
                <w:bCs/>
                <w:sz w:val="24"/>
                <w:szCs w:val="24"/>
              </w:rPr>
              <w:t>1 августа 2025 года</w:t>
            </w:r>
          </w:p>
          <w:p w:rsidR="009C6BBE" w:rsidRPr="009C6BBE" w:rsidRDefault="009C6BBE" w:rsidP="009C6BBE">
            <w:pPr>
              <w:autoSpaceDE w:val="0"/>
              <w:autoSpaceDN w:val="0"/>
              <w:adjustRightInd w:val="0"/>
              <w:jc w:val="center"/>
              <w:outlineLvl w:val="0"/>
              <w:rPr>
                <w:sz w:val="24"/>
                <w:szCs w:val="24"/>
              </w:rPr>
            </w:pPr>
          </w:p>
        </w:tc>
        <w:tc>
          <w:tcPr>
            <w:tcW w:w="3027"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копия информации о хозяйствующих субъектах, доля участия муниципального образования в которых составляет 50 и более процентов направляется в управление экономики в сроки</w:t>
            </w:r>
          </w:p>
          <w:p w:rsidR="009C6BBE" w:rsidRPr="009C6BBE" w:rsidRDefault="009C6BBE" w:rsidP="009C6BBE">
            <w:pPr>
              <w:autoSpaceDE w:val="0"/>
              <w:autoSpaceDN w:val="0"/>
              <w:adjustRightInd w:val="0"/>
              <w:jc w:val="center"/>
              <w:outlineLvl w:val="0"/>
              <w:rPr>
                <w:sz w:val="24"/>
                <w:szCs w:val="24"/>
              </w:rPr>
            </w:pPr>
            <w:r w:rsidRPr="009C6BBE">
              <w:rPr>
                <w:sz w:val="24"/>
                <w:szCs w:val="24"/>
              </w:rPr>
              <w:t>до 1 августа 2022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до 1 августа 2023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до 1 августа 2024 года,</w:t>
            </w:r>
          </w:p>
          <w:p w:rsidR="009C6BBE" w:rsidRPr="009C6BBE" w:rsidRDefault="009C6BBE" w:rsidP="009C6BBE">
            <w:pPr>
              <w:autoSpaceDE w:val="0"/>
              <w:autoSpaceDN w:val="0"/>
              <w:adjustRightInd w:val="0"/>
              <w:jc w:val="center"/>
              <w:outlineLvl w:val="0"/>
              <w:rPr>
                <w:sz w:val="24"/>
                <w:szCs w:val="24"/>
              </w:rPr>
            </w:pPr>
            <w:r w:rsidRPr="009C6BBE">
              <w:rPr>
                <w:sz w:val="24"/>
                <w:szCs w:val="24"/>
              </w:rPr>
              <w:t>до 1 августа 2025 года</w:t>
            </w:r>
          </w:p>
        </w:tc>
        <w:tc>
          <w:tcPr>
            <w:tcW w:w="2476" w:type="dxa"/>
          </w:tcPr>
          <w:p w:rsidR="009C6BBE" w:rsidRPr="009C6BBE" w:rsidRDefault="00EF69FB" w:rsidP="00CC6600">
            <w:pPr>
              <w:autoSpaceDE w:val="0"/>
              <w:autoSpaceDN w:val="0"/>
              <w:adjustRightInd w:val="0"/>
              <w:jc w:val="both"/>
              <w:outlineLvl w:val="0"/>
              <w:rPr>
                <w:sz w:val="24"/>
                <w:szCs w:val="24"/>
              </w:rPr>
            </w:pPr>
            <w:r>
              <w:rPr>
                <w:sz w:val="24"/>
                <w:szCs w:val="24"/>
              </w:rPr>
              <w:t xml:space="preserve">Информация размещается в </w:t>
            </w:r>
            <w:r w:rsidR="00CC6600" w:rsidRPr="00CC6600">
              <w:rPr>
                <w:sz w:val="24"/>
                <w:szCs w:val="24"/>
              </w:rPr>
              <w:t>автоматизированной информационной системе «Мониторинг Югра»</w:t>
            </w:r>
            <w:r w:rsidR="00CC6600">
              <w:rPr>
                <w:sz w:val="24"/>
                <w:szCs w:val="24"/>
              </w:rPr>
              <w:t>.</w:t>
            </w:r>
          </w:p>
        </w:tc>
      </w:tr>
    </w:tbl>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p>
    <w:p w:rsidR="00CE176F" w:rsidRDefault="00CE176F" w:rsidP="009C6BBE">
      <w:pPr>
        <w:autoSpaceDE w:val="0"/>
        <w:autoSpaceDN w:val="0"/>
        <w:adjustRightInd w:val="0"/>
        <w:jc w:val="center"/>
        <w:outlineLvl w:val="0"/>
        <w:rPr>
          <w:b/>
          <w:sz w:val="24"/>
          <w:szCs w:val="24"/>
        </w:rPr>
      </w:pPr>
    </w:p>
    <w:p w:rsidR="00CE176F" w:rsidRDefault="00CE176F" w:rsidP="009C6BBE">
      <w:pPr>
        <w:autoSpaceDE w:val="0"/>
        <w:autoSpaceDN w:val="0"/>
        <w:adjustRightInd w:val="0"/>
        <w:jc w:val="center"/>
        <w:outlineLvl w:val="0"/>
        <w:rPr>
          <w:b/>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Раздел </w:t>
      </w:r>
      <w:r w:rsidRPr="009C6BBE">
        <w:rPr>
          <w:b/>
          <w:sz w:val="24"/>
          <w:szCs w:val="24"/>
          <w:lang w:val="en-US"/>
        </w:rPr>
        <w:t>VII</w:t>
      </w:r>
      <w:r w:rsidRPr="009C6BBE">
        <w:rPr>
          <w:b/>
          <w:sz w:val="24"/>
          <w:szCs w:val="24"/>
        </w:rPr>
        <w:t xml:space="preserve">. Ключевые показатели развития конкуренции в отраслях экономики Нижневартовского района </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на 2022−2025 годы</w:t>
      </w:r>
    </w:p>
    <w:p w:rsidR="009C6BBE" w:rsidRPr="009C6BBE" w:rsidRDefault="009C6BBE" w:rsidP="009C6BBE">
      <w:pPr>
        <w:autoSpaceDE w:val="0"/>
        <w:autoSpaceDN w:val="0"/>
        <w:adjustRightInd w:val="0"/>
        <w:jc w:val="center"/>
        <w:outlineLvl w:val="0"/>
        <w:rPr>
          <w:sz w:val="24"/>
          <w:szCs w:val="24"/>
        </w:rPr>
      </w:pPr>
    </w:p>
    <w:tbl>
      <w:tblPr>
        <w:tblW w:w="14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398"/>
        <w:gridCol w:w="34"/>
        <w:gridCol w:w="2798"/>
        <w:gridCol w:w="34"/>
        <w:gridCol w:w="1241"/>
        <w:gridCol w:w="63"/>
        <w:gridCol w:w="1220"/>
        <w:gridCol w:w="56"/>
        <w:gridCol w:w="1224"/>
        <w:gridCol w:w="1134"/>
        <w:gridCol w:w="2549"/>
        <w:gridCol w:w="11"/>
      </w:tblGrid>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п/п</w:t>
            </w:r>
          </w:p>
        </w:tc>
        <w:tc>
          <w:tcPr>
            <w:tcW w:w="3432"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Наименование ключевого</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показателя</w:t>
            </w:r>
          </w:p>
        </w:tc>
        <w:tc>
          <w:tcPr>
            <w:tcW w:w="2832"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Единица измерения</w:t>
            </w:r>
          </w:p>
        </w:tc>
        <w:tc>
          <w:tcPr>
            <w:tcW w:w="1304"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2022 год</w:t>
            </w:r>
          </w:p>
          <w:p w:rsidR="009C6BBE" w:rsidRPr="009C6BBE" w:rsidRDefault="009C6BBE" w:rsidP="009C6BBE">
            <w:pPr>
              <w:autoSpaceDE w:val="0"/>
              <w:autoSpaceDN w:val="0"/>
              <w:adjustRightInd w:val="0"/>
              <w:jc w:val="center"/>
              <w:outlineLvl w:val="0"/>
              <w:rPr>
                <w:b/>
                <w:sz w:val="24"/>
                <w:szCs w:val="24"/>
              </w:rPr>
            </w:pPr>
          </w:p>
        </w:tc>
        <w:tc>
          <w:tcPr>
            <w:tcW w:w="1276"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2023 год</w:t>
            </w:r>
          </w:p>
        </w:tc>
        <w:tc>
          <w:tcPr>
            <w:tcW w:w="122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2024 год</w:t>
            </w:r>
          </w:p>
        </w:tc>
        <w:tc>
          <w:tcPr>
            <w:tcW w:w="113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2025 год</w:t>
            </w:r>
          </w:p>
        </w:tc>
        <w:tc>
          <w:tcPr>
            <w:tcW w:w="254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Исполн</w:t>
            </w:r>
            <w:r w:rsidR="00071681">
              <w:rPr>
                <w:b/>
                <w:sz w:val="24"/>
                <w:szCs w:val="24"/>
              </w:rPr>
              <w:t>ение</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1</w:t>
            </w:r>
          </w:p>
        </w:tc>
        <w:tc>
          <w:tcPr>
            <w:tcW w:w="3432"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2</w:t>
            </w:r>
          </w:p>
        </w:tc>
        <w:tc>
          <w:tcPr>
            <w:tcW w:w="2832"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3</w:t>
            </w:r>
          </w:p>
        </w:tc>
        <w:tc>
          <w:tcPr>
            <w:tcW w:w="1304"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4</w:t>
            </w:r>
          </w:p>
        </w:tc>
        <w:tc>
          <w:tcPr>
            <w:tcW w:w="1276" w:type="dxa"/>
            <w:gridSpan w:val="2"/>
          </w:tcPr>
          <w:p w:rsidR="009C6BBE" w:rsidRPr="009C6BBE" w:rsidRDefault="009C6BBE" w:rsidP="009C6BBE">
            <w:pPr>
              <w:autoSpaceDE w:val="0"/>
              <w:autoSpaceDN w:val="0"/>
              <w:adjustRightInd w:val="0"/>
              <w:jc w:val="center"/>
              <w:outlineLvl w:val="0"/>
              <w:rPr>
                <w:b/>
                <w:sz w:val="24"/>
                <w:szCs w:val="24"/>
              </w:rPr>
            </w:pPr>
            <w:r w:rsidRPr="009C6BBE">
              <w:rPr>
                <w:b/>
                <w:sz w:val="24"/>
                <w:szCs w:val="24"/>
              </w:rPr>
              <w:t>5</w:t>
            </w:r>
          </w:p>
        </w:tc>
        <w:tc>
          <w:tcPr>
            <w:tcW w:w="122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6</w:t>
            </w:r>
          </w:p>
        </w:tc>
        <w:tc>
          <w:tcPr>
            <w:tcW w:w="1134"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7</w:t>
            </w:r>
          </w:p>
        </w:tc>
        <w:tc>
          <w:tcPr>
            <w:tcW w:w="2549" w:type="dxa"/>
          </w:tcPr>
          <w:p w:rsidR="009C6BBE" w:rsidRPr="009C6BBE" w:rsidRDefault="009C6BBE" w:rsidP="009C6BBE">
            <w:pPr>
              <w:autoSpaceDE w:val="0"/>
              <w:autoSpaceDN w:val="0"/>
              <w:adjustRightInd w:val="0"/>
              <w:jc w:val="center"/>
              <w:outlineLvl w:val="0"/>
              <w:rPr>
                <w:b/>
                <w:sz w:val="24"/>
                <w:szCs w:val="24"/>
              </w:rPr>
            </w:pPr>
            <w:r w:rsidRPr="009C6BBE">
              <w:rPr>
                <w:b/>
                <w:sz w:val="24"/>
                <w:szCs w:val="24"/>
              </w:rPr>
              <w:t>8</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sz w:val="24"/>
                <w:szCs w:val="24"/>
              </w:rPr>
            </w:pPr>
            <w:r w:rsidRPr="009C6BBE">
              <w:rPr>
                <w:b/>
                <w:sz w:val="24"/>
                <w:szCs w:val="24"/>
              </w:rPr>
              <w:t>1. Рынок теплоснабжения (производства тепловой энергетики)</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теплоснабжения (производство тепловой энергии)</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31</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32</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33</w:t>
            </w:r>
          </w:p>
        </w:tc>
        <w:tc>
          <w:tcPr>
            <w:tcW w:w="2549" w:type="dxa"/>
            <w:shd w:val="clear" w:color="auto" w:fill="auto"/>
          </w:tcPr>
          <w:p w:rsidR="009C6BBE" w:rsidRPr="009C6BBE" w:rsidRDefault="00AC757E" w:rsidP="00AC757E">
            <w:pPr>
              <w:autoSpaceDE w:val="0"/>
              <w:autoSpaceDN w:val="0"/>
              <w:adjustRightInd w:val="0"/>
              <w:jc w:val="center"/>
              <w:outlineLvl w:val="0"/>
              <w:rPr>
                <w:sz w:val="24"/>
                <w:szCs w:val="24"/>
              </w:rPr>
            </w:pPr>
            <w:r>
              <w:rPr>
                <w:sz w:val="24"/>
                <w:szCs w:val="24"/>
              </w:rPr>
              <w:t>50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2. Рынок жилищного строительства (за исключением индивидуального жилищного строительства)</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2.1.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жилищного строительства</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shd w:val="clear" w:color="auto" w:fill="auto"/>
          </w:tcPr>
          <w:p w:rsidR="009C6BBE" w:rsidRPr="009C6BBE" w:rsidRDefault="0001588E" w:rsidP="0001588E">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3. Рынок дорожной деятельности (за исключением проектирования)</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3.1.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дорожной деятельности (за исключением проектирования)</w:t>
            </w:r>
          </w:p>
          <w:p w:rsidR="009C6BBE" w:rsidRPr="009C6BBE" w:rsidRDefault="009C6BBE" w:rsidP="00CE176F">
            <w:pPr>
              <w:autoSpaceDE w:val="0"/>
              <w:autoSpaceDN w:val="0"/>
              <w:adjustRightInd w:val="0"/>
              <w:jc w:val="both"/>
              <w:outlineLvl w:val="0"/>
              <w:rPr>
                <w:sz w:val="24"/>
                <w:szCs w:val="24"/>
              </w:rPr>
            </w:pP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shd w:val="clear" w:color="auto" w:fill="auto"/>
          </w:tcPr>
          <w:p w:rsidR="009C6BBE" w:rsidRPr="009C6BBE" w:rsidRDefault="00071681" w:rsidP="00071681">
            <w:pPr>
              <w:autoSpaceDE w:val="0"/>
              <w:autoSpaceDN w:val="0"/>
              <w:adjustRightInd w:val="0"/>
              <w:jc w:val="center"/>
              <w:outlineLvl w:val="0"/>
              <w:rPr>
                <w:sz w:val="24"/>
                <w:szCs w:val="24"/>
              </w:rPr>
            </w:pPr>
            <w:r>
              <w:rPr>
                <w:sz w:val="24"/>
                <w:szCs w:val="24"/>
              </w:rPr>
              <w:t>100</w:t>
            </w:r>
          </w:p>
          <w:p w:rsidR="009C6BBE" w:rsidRPr="009C6BBE" w:rsidRDefault="009C6BBE" w:rsidP="00CE176F">
            <w:pPr>
              <w:autoSpaceDE w:val="0"/>
              <w:autoSpaceDN w:val="0"/>
              <w:adjustRightInd w:val="0"/>
              <w:jc w:val="both"/>
              <w:outlineLvl w:val="0"/>
              <w:rPr>
                <w:sz w:val="24"/>
                <w:szCs w:val="24"/>
              </w:rPr>
            </w:pPr>
          </w:p>
        </w:tc>
      </w:tr>
      <w:tr w:rsidR="009C6BBE" w:rsidRPr="009C6BBE" w:rsidTr="009C6BBE">
        <w:trPr>
          <w:gridAfter w:val="1"/>
          <w:wAfter w:w="11" w:type="dxa"/>
          <w:trHeight w:val="273"/>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4. Рынок архитектурно-строительного проектирования</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4.1.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архитектурно-строительного проектирования</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97,7</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97,9</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98</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98,1</w:t>
            </w:r>
          </w:p>
        </w:tc>
        <w:tc>
          <w:tcPr>
            <w:tcW w:w="2549" w:type="dxa"/>
            <w:shd w:val="clear" w:color="auto" w:fill="auto"/>
          </w:tcPr>
          <w:p w:rsidR="009C6BBE" w:rsidRPr="009C6BBE" w:rsidRDefault="0001588E" w:rsidP="0001588E">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sz w:val="24"/>
                <w:szCs w:val="24"/>
              </w:rPr>
            </w:pPr>
            <w:r w:rsidRPr="009C6BBE">
              <w:rPr>
                <w:b/>
                <w:sz w:val="24"/>
                <w:szCs w:val="24"/>
              </w:rPr>
              <w:t>5.</w:t>
            </w:r>
            <w:r w:rsidRPr="009C6BBE">
              <w:rPr>
                <w:sz w:val="24"/>
                <w:szCs w:val="24"/>
              </w:rPr>
              <w:t xml:space="preserve"> </w:t>
            </w:r>
            <w:r w:rsidRPr="009C6BBE">
              <w:rPr>
                <w:b/>
                <w:sz w:val="24"/>
                <w:szCs w:val="24"/>
              </w:rPr>
              <w:t>Рынок кадастровых и землеустроительных работ</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5.1.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кадастровых и землеустроительных работ</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85</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87</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90</w:t>
            </w:r>
          </w:p>
        </w:tc>
        <w:tc>
          <w:tcPr>
            <w:tcW w:w="2549" w:type="dxa"/>
            <w:shd w:val="clear" w:color="auto" w:fill="auto"/>
          </w:tcPr>
          <w:p w:rsidR="009C6BBE" w:rsidRPr="009C6BBE" w:rsidRDefault="00CC6600" w:rsidP="00CC6600">
            <w:pPr>
              <w:autoSpaceDE w:val="0"/>
              <w:autoSpaceDN w:val="0"/>
              <w:adjustRightInd w:val="0"/>
              <w:jc w:val="center"/>
              <w:outlineLvl w:val="0"/>
              <w:rPr>
                <w:sz w:val="24"/>
                <w:szCs w:val="24"/>
              </w:rPr>
            </w:pPr>
            <w:r>
              <w:rPr>
                <w:sz w:val="24"/>
                <w:szCs w:val="24"/>
              </w:rPr>
              <w:t>90</w:t>
            </w:r>
          </w:p>
        </w:tc>
      </w:tr>
      <w:tr w:rsidR="009C6BBE" w:rsidRPr="009C6BBE" w:rsidTr="009C6BBE">
        <w:trPr>
          <w:gridAfter w:val="1"/>
          <w:wAfter w:w="11" w:type="dxa"/>
          <w:trHeight w:val="362"/>
        </w:trPr>
        <w:tc>
          <w:tcPr>
            <w:tcW w:w="14599" w:type="dxa"/>
            <w:gridSpan w:val="12"/>
          </w:tcPr>
          <w:p w:rsidR="009C6BBE" w:rsidRPr="009C6BBE" w:rsidRDefault="009C6BBE" w:rsidP="009C6BBE">
            <w:pPr>
              <w:autoSpaceDE w:val="0"/>
              <w:autoSpaceDN w:val="0"/>
              <w:adjustRightInd w:val="0"/>
              <w:jc w:val="center"/>
              <w:outlineLvl w:val="0"/>
              <w:rPr>
                <w:sz w:val="24"/>
                <w:szCs w:val="24"/>
              </w:rPr>
            </w:pPr>
            <w:r w:rsidRPr="009C6BBE">
              <w:rPr>
                <w:b/>
                <w:sz w:val="24"/>
                <w:szCs w:val="24"/>
              </w:rPr>
              <w:t>6.</w:t>
            </w:r>
            <w:r w:rsidRPr="009C6BBE">
              <w:rPr>
                <w:sz w:val="24"/>
                <w:szCs w:val="24"/>
              </w:rPr>
              <w:t xml:space="preserve"> </w:t>
            </w:r>
            <w:r w:rsidRPr="009C6BBE">
              <w:rPr>
                <w:b/>
                <w:sz w:val="24"/>
                <w:szCs w:val="24"/>
              </w:rPr>
              <w:t>Рынок услуг дошкольного образования</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6.1.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2,6</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2,6</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2,7</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2,7</w:t>
            </w:r>
          </w:p>
        </w:tc>
        <w:tc>
          <w:tcPr>
            <w:tcW w:w="2549" w:type="dxa"/>
            <w:shd w:val="clear" w:color="auto" w:fill="auto"/>
          </w:tcPr>
          <w:p w:rsidR="009C6BBE" w:rsidRPr="009C6BBE" w:rsidRDefault="00CC6600" w:rsidP="00CC6600">
            <w:pPr>
              <w:autoSpaceDE w:val="0"/>
              <w:autoSpaceDN w:val="0"/>
              <w:adjustRightInd w:val="0"/>
              <w:jc w:val="center"/>
              <w:outlineLvl w:val="0"/>
              <w:rPr>
                <w:sz w:val="24"/>
                <w:szCs w:val="24"/>
              </w:rPr>
            </w:pPr>
            <w:r>
              <w:rPr>
                <w:sz w:val="24"/>
                <w:szCs w:val="24"/>
              </w:rPr>
              <w:t>2,7</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7. Рынок услуг дополнительного образования детей</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7.1.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услуг дополнительного образования детей</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p w:rsidR="009C6BBE" w:rsidRPr="009C6BBE" w:rsidRDefault="009C6BBE" w:rsidP="009C6BBE">
            <w:pPr>
              <w:autoSpaceDE w:val="0"/>
              <w:autoSpaceDN w:val="0"/>
              <w:adjustRightInd w:val="0"/>
              <w:jc w:val="center"/>
              <w:outlineLvl w:val="0"/>
              <w:rPr>
                <w:sz w:val="24"/>
                <w:szCs w:val="24"/>
              </w:rPr>
            </w:pP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8,9</w:t>
            </w:r>
          </w:p>
        </w:tc>
        <w:tc>
          <w:tcPr>
            <w:tcW w:w="2549" w:type="dxa"/>
            <w:shd w:val="clear" w:color="auto" w:fill="auto"/>
          </w:tcPr>
          <w:p w:rsidR="009C6BBE" w:rsidRPr="009C6BBE" w:rsidRDefault="00CC6600" w:rsidP="00CC6600">
            <w:pPr>
              <w:autoSpaceDE w:val="0"/>
              <w:autoSpaceDN w:val="0"/>
              <w:adjustRightInd w:val="0"/>
              <w:jc w:val="center"/>
              <w:outlineLvl w:val="0"/>
              <w:rPr>
                <w:sz w:val="24"/>
                <w:szCs w:val="24"/>
              </w:rPr>
            </w:pPr>
            <w:r>
              <w:rPr>
                <w:sz w:val="24"/>
                <w:szCs w:val="24"/>
              </w:rPr>
              <w:t>20</w:t>
            </w:r>
          </w:p>
          <w:p w:rsidR="009C6BBE" w:rsidRPr="009C6BBE" w:rsidRDefault="009C6BBE" w:rsidP="00CE176F">
            <w:pPr>
              <w:autoSpaceDE w:val="0"/>
              <w:autoSpaceDN w:val="0"/>
              <w:adjustRightInd w:val="0"/>
              <w:jc w:val="both"/>
              <w:outlineLvl w:val="0"/>
              <w:rPr>
                <w:sz w:val="24"/>
                <w:szCs w:val="24"/>
              </w:rPr>
            </w:pP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8. Рынок услуг отдыха и оздоровления детей</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8.1.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отдыха и оздоровления детей частной формы собственности</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20</w:t>
            </w:r>
          </w:p>
        </w:tc>
        <w:tc>
          <w:tcPr>
            <w:tcW w:w="2549" w:type="dxa"/>
            <w:shd w:val="clear" w:color="auto" w:fill="auto"/>
          </w:tcPr>
          <w:p w:rsidR="009C6BBE" w:rsidRPr="009C6BBE" w:rsidRDefault="00F75D33" w:rsidP="00CC6600">
            <w:pPr>
              <w:autoSpaceDE w:val="0"/>
              <w:autoSpaceDN w:val="0"/>
              <w:adjustRightInd w:val="0"/>
              <w:jc w:val="center"/>
              <w:outlineLvl w:val="0"/>
              <w:rPr>
                <w:sz w:val="24"/>
                <w:szCs w:val="24"/>
              </w:rPr>
            </w:pPr>
            <w:r>
              <w:rPr>
                <w:sz w:val="24"/>
                <w:szCs w:val="24"/>
              </w:rPr>
              <w:t>20</w:t>
            </w:r>
          </w:p>
        </w:tc>
      </w:tr>
      <w:tr w:rsidR="009C6BBE" w:rsidRPr="009C6BBE" w:rsidTr="009C6BBE">
        <w:trPr>
          <w:gridAfter w:val="1"/>
          <w:wAfter w:w="11" w:type="dxa"/>
        </w:trPr>
        <w:tc>
          <w:tcPr>
            <w:tcW w:w="10916" w:type="dxa"/>
            <w:gridSpan w:val="10"/>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                                                                 9. Рынок благоустройства городской среды</w:t>
            </w:r>
          </w:p>
        </w:tc>
        <w:tc>
          <w:tcPr>
            <w:tcW w:w="3683" w:type="dxa"/>
            <w:gridSpan w:val="2"/>
          </w:tcPr>
          <w:p w:rsidR="009C6BBE" w:rsidRPr="009C6BBE" w:rsidRDefault="009C6BBE" w:rsidP="009C6BBE">
            <w:pPr>
              <w:autoSpaceDE w:val="0"/>
              <w:autoSpaceDN w:val="0"/>
              <w:adjustRightInd w:val="0"/>
              <w:jc w:val="center"/>
              <w:outlineLvl w:val="0"/>
              <w:rPr>
                <w:b/>
                <w:sz w:val="24"/>
                <w:szCs w:val="24"/>
              </w:rPr>
            </w:pP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9.1.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 xml:space="preserve">Доля организаций частной формы собственности в сфере </w:t>
            </w:r>
            <w:r w:rsidRPr="009C6BBE">
              <w:rPr>
                <w:sz w:val="24"/>
                <w:szCs w:val="24"/>
              </w:rPr>
              <w:lastRenderedPageBreak/>
              <w:t>выполнения работ по благоустройству городской среды</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85,0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85,3</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85,6</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   86,0</w:t>
            </w:r>
          </w:p>
        </w:tc>
        <w:tc>
          <w:tcPr>
            <w:tcW w:w="2549" w:type="dxa"/>
            <w:shd w:val="clear" w:color="auto" w:fill="auto"/>
          </w:tcPr>
          <w:p w:rsidR="009C6BBE" w:rsidRPr="009C6BBE" w:rsidRDefault="00CC6600" w:rsidP="00CC6600">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10. Рынок выполнения работ по содержанию и текущему ремонту общего имущества собственников</w:t>
            </w:r>
          </w:p>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 помещений в многоквартирном доме</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10.1.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77</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80,3</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80,6</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81</w:t>
            </w:r>
          </w:p>
        </w:tc>
        <w:tc>
          <w:tcPr>
            <w:tcW w:w="2549" w:type="dxa"/>
            <w:shd w:val="clear" w:color="auto" w:fill="auto"/>
          </w:tcPr>
          <w:p w:rsidR="009C6BBE" w:rsidRPr="009C6BBE" w:rsidRDefault="00AC757E" w:rsidP="00AC757E">
            <w:pPr>
              <w:autoSpaceDE w:val="0"/>
              <w:autoSpaceDN w:val="0"/>
              <w:adjustRightInd w:val="0"/>
              <w:jc w:val="center"/>
              <w:outlineLvl w:val="0"/>
              <w:rPr>
                <w:sz w:val="24"/>
                <w:szCs w:val="24"/>
              </w:rPr>
            </w:pPr>
            <w:r>
              <w:rPr>
                <w:sz w:val="24"/>
                <w:szCs w:val="24"/>
              </w:rPr>
              <w:t>80,5</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sz w:val="24"/>
                <w:szCs w:val="24"/>
              </w:rPr>
            </w:pPr>
            <w:r w:rsidRPr="009C6BBE">
              <w:rPr>
                <w:b/>
                <w:sz w:val="24"/>
                <w:szCs w:val="24"/>
              </w:rPr>
              <w:t>11.</w:t>
            </w:r>
            <w:r w:rsidRPr="009C6BBE">
              <w:rPr>
                <w:sz w:val="24"/>
                <w:szCs w:val="24"/>
              </w:rPr>
              <w:t xml:space="preserve"> </w:t>
            </w:r>
            <w:r w:rsidRPr="009C6BBE">
              <w:rPr>
                <w:b/>
                <w:sz w:val="24"/>
                <w:szCs w:val="24"/>
              </w:rPr>
              <w:t>Рынок услуг связи по предоставлению широкополосного доступа к сети Интернет</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11.1.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shd w:val="clear" w:color="auto" w:fill="auto"/>
          </w:tcPr>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t>11.2.</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2D6E7A" w:rsidP="009C6BBE">
            <w:pPr>
              <w:autoSpaceDE w:val="0"/>
              <w:autoSpaceDN w:val="0"/>
              <w:adjustRightInd w:val="0"/>
              <w:jc w:val="center"/>
              <w:outlineLvl w:val="0"/>
              <w:rPr>
                <w:sz w:val="24"/>
                <w:szCs w:val="24"/>
              </w:rPr>
            </w:pPr>
            <w:r>
              <w:rPr>
                <w:sz w:val="24"/>
                <w:szCs w:val="24"/>
              </w:rPr>
              <w:t>100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2D6E7A" w:rsidP="009C6BBE">
            <w:pPr>
              <w:autoSpaceDE w:val="0"/>
              <w:autoSpaceDN w:val="0"/>
              <w:adjustRightInd w:val="0"/>
              <w:jc w:val="center"/>
              <w:outlineLvl w:val="0"/>
              <w:rPr>
                <w:sz w:val="24"/>
                <w:szCs w:val="24"/>
              </w:rPr>
            </w:pPr>
            <w:r>
              <w:rPr>
                <w:sz w:val="24"/>
                <w:szCs w:val="24"/>
              </w:rPr>
              <w:t>100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2549" w:type="dxa"/>
            <w:shd w:val="clear" w:color="auto" w:fill="auto"/>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rPr>
          <w:gridAfter w:val="1"/>
          <w:wAfter w:w="11" w:type="dxa"/>
        </w:trPr>
        <w:tc>
          <w:tcPr>
            <w:tcW w:w="14599" w:type="dxa"/>
            <w:gridSpan w:val="12"/>
          </w:tcPr>
          <w:p w:rsidR="009C6BBE" w:rsidRPr="009C6BBE" w:rsidRDefault="009C6BBE" w:rsidP="009C6BBE">
            <w:pPr>
              <w:autoSpaceDE w:val="0"/>
              <w:autoSpaceDN w:val="0"/>
              <w:adjustRightInd w:val="0"/>
              <w:jc w:val="center"/>
              <w:outlineLvl w:val="0"/>
              <w:rPr>
                <w:b/>
                <w:sz w:val="24"/>
                <w:szCs w:val="24"/>
              </w:rPr>
            </w:pPr>
            <w:r w:rsidRPr="009C6BBE">
              <w:rPr>
                <w:b/>
                <w:sz w:val="24"/>
                <w:szCs w:val="24"/>
              </w:rPr>
              <w:t>12. Рынок ритуальных услуг</w:t>
            </w:r>
          </w:p>
        </w:tc>
      </w:tr>
      <w:tr w:rsidR="009C6BBE" w:rsidRPr="009C6BBE" w:rsidTr="009C6BBE">
        <w:trPr>
          <w:gridAfter w:val="1"/>
          <w:wAfter w:w="11" w:type="dxa"/>
        </w:trPr>
        <w:tc>
          <w:tcPr>
            <w:tcW w:w="848" w:type="dxa"/>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12.1.</w:t>
            </w:r>
          </w:p>
        </w:tc>
        <w:tc>
          <w:tcPr>
            <w:tcW w:w="3432" w:type="dxa"/>
            <w:gridSpan w:val="2"/>
            <w:shd w:val="clear" w:color="auto" w:fill="auto"/>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ритуальных услуг</w:t>
            </w:r>
          </w:p>
        </w:tc>
        <w:tc>
          <w:tcPr>
            <w:tcW w:w="2832"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1276" w:type="dxa"/>
            <w:gridSpan w:val="2"/>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1224" w:type="dxa"/>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1134" w:type="dxa"/>
            <w:shd w:val="clear" w:color="auto" w:fill="auto"/>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2549" w:type="dxa"/>
            <w:shd w:val="clear" w:color="auto" w:fill="auto"/>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50</w:t>
            </w:r>
          </w:p>
        </w:tc>
      </w:tr>
      <w:tr w:rsidR="009C6BBE" w:rsidRPr="009C6BBE" w:rsidTr="009C6BBE">
        <w:tblPrEx>
          <w:jc w:val="right"/>
          <w:tblInd w:w="0" w:type="dxa"/>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13. </w:t>
            </w:r>
            <w:r w:rsidRPr="009C6BBE">
              <w:rPr>
                <w:b/>
                <w:iCs/>
                <w:sz w:val="24"/>
                <w:szCs w:val="24"/>
              </w:rPr>
              <w:t>Рынок «Сфера наружной рекламы»</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13.1.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наружной рекламы</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  </w:t>
            </w: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93110D" w:rsidRDefault="0093110D" w:rsidP="00CE176F">
            <w:pPr>
              <w:autoSpaceDE w:val="0"/>
              <w:autoSpaceDN w:val="0"/>
              <w:adjustRightInd w:val="0"/>
              <w:jc w:val="both"/>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14. Рынок строительства объектов капитального строительства, за исключением жилищного и дорожного строительства</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14.1.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15. Рынок нефтепродуктов</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15.1.</w:t>
            </w:r>
          </w:p>
        </w:tc>
        <w:tc>
          <w:tcPr>
            <w:tcW w:w="3432" w:type="dxa"/>
            <w:gridSpan w:val="2"/>
            <w:tcBorders>
              <w:top w:val="single" w:sz="4" w:space="0" w:color="auto"/>
              <w:left w:val="single" w:sz="4" w:space="0" w:color="auto"/>
              <w:bottom w:val="single" w:sz="4" w:space="0" w:color="auto"/>
              <w:right w:val="single" w:sz="4" w:space="0" w:color="auto"/>
            </w:tcBorders>
            <w:vAlign w:val="center"/>
          </w:tcPr>
          <w:p w:rsidR="009C6BBE" w:rsidRPr="009C6BBE" w:rsidRDefault="009C6BBE" w:rsidP="00CE176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нефтепродуктов</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16. Рынок переработки водных биоресурсов</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 xml:space="preserve"> 16.1.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переработки водных биоресурсов</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93110D" w:rsidRDefault="0093110D" w:rsidP="0093110D">
            <w:pPr>
              <w:autoSpaceDE w:val="0"/>
              <w:autoSpaceDN w:val="0"/>
              <w:adjustRightInd w:val="0"/>
              <w:jc w:val="center"/>
              <w:outlineLvl w:val="0"/>
              <w:rPr>
                <w:sz w:val="24"/>
                <w:szCs w:val="24"/>
              </w:rPr>
            </w:pPr>
          </w:p>
          <w:p w:rsidR="009C6BBE" w:rsidRPr="009C6BBE" w:rsidRDefault="0093110D" w:rsidP="0093110D">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17. Рынок оказания услуг по ремонту автотранспортных средств</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0114" w:rsidRDefault="003D0114"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17.1.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оказания услуг по ремонту автотранспортных средств</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681" w:rsidRDefault="00071681" w:rsidP="00071681">
            <w:pPr>
              <w:autoSpaceDE w:val="0"/>
              <w:autoSpaceDN w:val="0"/>
              <w:adjustRightInd w:val="0"/>
              <w:jc w:val="center"/>
              <w:outlineLvl w:val="0"/>
              <w:rPr>
                <w:sz w:val="24"/>
                <w:szCs w:val="24"/>
              </w:rPr>
            </w:pPr>
          </w:p>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18. </w:t>
            </w:r>
            <w:r w:rsidRPr="009C6BBE">
              <w:rPr>
                <w:b/>
                <w:bCs/>
                <w:iCs/>
                <w:sz w:val="24"/>
                <w:szCs w:val="24"/>
              </w:rPr>
              <w:t>Рынок услуг в сфере физической культуры и спорта</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18.1.</w:t>
            </w:r>
          </w:p>
        </w:tc>
        <w:tc>
          <w:tcPr>
            <w:tcW w:w="3432" w:type="dxa"/>
            <w:gridSpan w:val="2"/>
            <w:tcBorders>
              <w:top w:val="single" w:sz="4" w:space="0" w:color="auto"/>
              <w:left w:val="single" w:sz="4" w:space="0" w:color="auto"/>
              <w:bottom w:val="single" w:sz="4" w:space="0" w:color="auto"/>
              <w:right w:val="single" w:sz="4" w:space="0" w:color="auto"/>
            </w:tcBorders>
            <w:vAlign w:val="cente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в сфере физической культуры и спорта</w:t>
            </w:r>
          </w:p>
          <w:p w:rsidR="009C6BBE" w:rsidRPr="009C6BBE" w:rsidRDefault="009C6BBE" w:rsidP="00AB20AF">
            <w:pPr>
              <w:autoSpaceDE w:val="0"/>
              <w:autoSpaceDN w:val="0"/>
              <w:adjustRightInd w:val="0"/>
              <w:jc w:val="both"/>
              <w:outlineLvl w:val="0"/>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60</w:t>
            </w:r>
          </w:p>
        </w:tc>
        <w:tc>
          <w:tcPr>
            <w:tcW w:w="2549" w:type="dxa"/>
            <w:tcBorders>
              <w:top w:val="single" w:sz="4" w:space="0" w:color="auto"/>
              <w:left w:val="single" w:sz="4" w:space="0" w:color="auto"/>
              <w:bottom w:val="single" w:sz="4" w:space="0" w:color="auto"/>
              <w:right w:val="single" w:sz="4" w:space="0" w:color="auto"/>
            </w:tcBorders>
          </w:tcPr>
          <w:p w:rsidR="00CC6600" w:rsidRDefault="00CC6600" w:rsidP="00CC6600">
            <w:pPr>
              <w:autoSpaceDE w:val="0"/>
              <w:autoSpaceDN w:val="0"/>
              <w:adjustRightInd w:val="0"/>
              <w:jc w:val="center"/>
              <w:outlineLvl w:val="0"/>
              <w:rPr>
                <w:sz w:val="24"/>
                <w:szCs w:val="24"/>
              </w:rPr>
            </w:pPr>
          </w:p>
          <w:p w:rsidR="009C6BBE" w:rsidRPr="009C6BBE" w:rsidRDefault="00CC6600" w:rsidP="00CC6600">
            <w:pPr>
              <w:autoSpaceDE w:val="0"/>
              <w:autoSpaceDN w:val="0"/>
              <w:adjustRightInd w:val="0"/>
              <w:jc w:val="center"/>
              <w:outlineLvl w:val="0"/>
              <w:rPr>
                <w:sz w:val="24"/>
                <w:szCs w:val="24"/>
              </w:rPr>
            </w:pPr>
            <w:r>
              <w:rPr>
                <w:sz w:val="24"/>
                <w:szCs w:val="24"/>
              </w:rPr>
              <w:t>60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19. </w:t>
            </w:r>
            <w:r w:rsidRPr="009C6BBE">
              <w:rPr>
                <w:b/>
                <w:bCs/>
                <w:sz w:val="24"/>
                <w:szCs w:val="24"/>
              </w:rPr>
              <w:t>Рынок услуг по сбору и транспортированию твердых коммунальных отходов</w:t>
            </w:r>
          </w:p>
          <w:p w:rsidR="009C6BBE" w:rsidRPr="009C6BBE" w:rsidRDefault="009C6BBE" w:rsidP="009C6BBE">
            <w:pPr>
              <w:autoSpaceDE w:val="0"/>
              <w:autoSpaceDN w:val="0"/>
              <w:adjustRightInd w:val="0"/>
              <w:jc w:val="center"/>
              <w:outlineLvl w:val="0"/>
              <w:rPr>
                <w:sz w:val="24"/>
                <w:szCs w:val="24"/>
              </w:rPr>
            </w:pP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19.1.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66</w:t>
            </w:r>
          </w:p>
        </w:tc>
        <w:tc>
          <w:tcPr>
            <w:tcW w:w="2549" w:type="dxa"/>
            <w:tcBorders>
              <w:top w:val="single" w:sz="4" w:space="0" w:color="auto"/>
              <w:left w:val="single" w:sz="4" w:space="0" w:color="auto"/>
              <w:bottom w:val="single" w:sz="4" w:space="0" w:color="auto"/>
              <w:right w:val="single" w:sz="4" w:space="0" w:color="auto"/>
            </w:tcBorders>
          </w:tcPr>
          <w:p w:rsidR="009C6BBE" w:rsidRDefault="009C6BBE" w:rsidP="00AB20AF">
            <w:pPr>
              <w:autoSpaceDE w:val="0"/>
              <w:autoSpaceDN w:val="0"/>
              <w:adjustRightInd w:val="0"/>
              <w:jc w:val="both"/>
              <w:outlineLvl w:val="0"/>
              <w:rPr>
                <w:sz w:val="24"/>
                <w:szCs w:val="24"/>
              </w:rPr>
            </w:pPr>
          </w:p>
          <w:p w:rsidR="00CC6600" w:rsidRPr="009C6BBE" w:rsidRDefault="00CC6600" w:rsidP="00CC6600">
            <w:pPr>
              <w:autoSpaceDE w:val="0"/>
              <w:autoSpaceDN w:val="0"/>
              <w:adjustRightInd w:val="0"/>
              <w:jc w:val="center"/>
              <w:outlineLvl w:val="0"/>
              <w:rPr>
                <w:sz w:val="24"/>
                <w:szCs w:val="24"/>
              </w:rPr>
            </w:pPr>
            <w:r>
              <w:rPr>
                <w:sz w:val="24"/>
                <w:szCs w:val="24"/>
              </w:rPr>
              <w:t>66</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20. Рынок социальных услуг</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20.1.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социальных услуг</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37</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37</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37</w:t>
            </w:r>
          </w:p>
        </w:tc>
        <w:tc>
          <w:tcPr>
            <w:tcW w:w="2549" w:type="dxa"/>
            <w:tcBorders>
              <w:top w:val="single" w:sz="4" w:space="0" w:color="auto"/>
              <w:left w:val="single" w:sz="4" w:space="0" w:color="auto"/>
              <w:bottom w:val="single" w:sz="4" w:space="0" w:color="auto"/>
              <w:right w:val="single" w:sz="4" w:space="0" w:color="auto"/>
            </w:tcBorders>
          </w:tcPr>
          <w:p w:rsidR="00DD4CD9" w:rsidRDefault="00DD4CD9" w:rsidP="00DD4CD9">
            <w:pPr>
              <w:autoSpaceDE w:val="0"/>
              <w:autoSpaceDN w:val="0"/>
              <w:adjustRightInd w:val="0"/>
              <w:jc w:val="center"/>
              <w:outlineLvl w:val="0"/>
              <w:rPr>
                <w:sz w:val="24"/>
                <w:szCs w:val="24"/>
              </w:rPr>
            </w:pPr>
          </w:p>
          <w:p w:rsidR="009C6BBE" w:rsidRPr="009C6BBE" w:rsidRDefault="00DD4CD9" w:rsidP="00DD4CD9">
            <w:pPr>
              <w:autoSpaceDE w:val="0"/>
              <w:autoSpaceDN w:val="0"/>
              <w:adjustRightInd w:val="0"/>
              <w:jc w:val="center"/>
              <w:outlineLvl w:val="0"/>
              <w:rPr>
                <w:sz w:val="24"/>
                <w:szCs w:val="24"/>
              </w:rPr>
            </w:pPr>
            <w:r>
              <w:rPr>
                <w:sz w:val="24"/>
                <w:szCs w:val="24"/>
              </w:rPr>
              <w:t>50</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b/>
                <w:sz w:val="24"/>
                <w:szCs w:val="24"/>
              </w:rPr>
              <w:t>21. Рынок реализации сельскохозяйственной продукции</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21.1.</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реализации сельскохозяйственной продукции</w:t>
            </w:r>
          </w:p>
          <w:p w:rsidR="009C6BBE" w:rsidRPr="009C6BBE" w:rsidRDefault="009C6BBE" w:rsidP="00AB20AF">
            <w:pPr>
              <w:autoSpaceDE w:val="0"/>
              <w:autoSpaceDN w:val="0"/>
              <w:adjustRightInd w:val="0"/>
              <w:jc w:val="both"/>
              <w:outlineLvl w:val="0"/>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071681" w:rsidRDefault="00071681" w:rsidP="00071681">
            <w:pPr>
              <w:autoSpaceDE w:val="0"/>
              <w:autoSpaceDN w:val="0"/>
              <w:adjustRightInd w:val="0"/>
              <w:jc w:val="center"/>
              <w:outlineLvl w:val="0"/>
              <w:rPr>
                <w:sz w:val="24"/>
                <w:szCs w:val="24"/>
              </w:rPr>
            </w:pPr>
          </w:p>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21.2.</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сельскохозяйственных потребительских кооперативов в общем объеме реализации сельскохозяйственной продукции</w:t>
            </w:r>
          </w:p>
          <w:p w:rsidR="009C6BBE" w:rsidRPr="009C6BBE" w:rsidRDefault="009C6BBE" w:rsidP="00AB20AF">
            <w:pPr>
              <w:autoSpaceDE w:val="0"/>
              <w:autoSpaceDN w:val="0"/>
              <w:adjustRightInd w:val="0"/>
              <w:jc w:val="both"/>
              <w:outlineLvl w:val="0"/>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5</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5</w:t>
            </w:r>
          </w:p>
        </w:tc>
        <w:tc>
          <w:tcPr>
            <w:tcW w:w="2549" w:type="dxa"/>
            <w:tcBorders>
              <w:top w:val="single" w:sz="4" w:space="0" w:color="auto"/>
              <w:left w:val="single" w:sz="4" w:space="0" w:color="auto"/>
              <w:bottom w:val="single" w:sz="4" w:space="0" w:color="auto"/>
              <w:right w:val="single" w:sz="4" w:space="0" w:color="auto"/>
            </w:tcBorders>
          </w:tcPr>
          <w:p w:rsidR="009C6BBE" w:rsidRPr="009C6BBE" w:rsidRDefault="00DD4CD9" w:rsidP="00DD4CD9">
            <w:pPr>
              <w:autoSpaceDE w:val="0"/>
              <w:autoSpaceDN w:val="0"/>
              <w:adjustRightInd w:val="0"/>
              <w:jc w:val="center"/>
              <w:outlineLvl w:val="0"/>
              <w:rPr>
                <w:sz w:val="24"/>
                <w:szCs w:val="24"/>
              </w:rPr>
            </w:pPr>
            <w:r>
              <w:rPr>
                <w:sz w:val="24"/>
                <w:szCs w:val="24"/>
              </w:rPr>
              <w:t>5</w:t>
            </w:r>
          </w:p>
        </w:tc>
      </w:tr>
      <w:tr w:rsidR="009C6BBE" w:rsidRPr="009C6BBE" w:rsidTr="009C6BBE">
        <w:tblPrEx>
          <w:jc w:val="right"/>
          <w:tblInd w:w="0" w:type="dxa"/>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21.3</w:t>
            </w:r>
          </w:p>
        </w:tc>
        <w:tc>
          <w:tcPr>
            <w:tcW w:w="34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w:t>
            </w:r>
            <w:r w:rsidRPr="009C6BBE">
              <w:rPr>
                <w:sz w:val="24"/>
                <w:szCs w:val="24"/>
              </w:rPr>
              <w:lastRenderedPageBreak/>
              <w:t>фермеров, накопленным итогом</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единиц</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7</w:t>
            </w:r>
          </w:p>
        </w:tc>
        <w:tc>
          <w:tcPr>
            <w:tcW w:w="1276"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11</w:t>
            </w:r>
          </w:p>
        </w:tc>
        <w:tc>
          <w:tcPr>
            <w:tcW w:w="122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16</w:t>
            </w:r>
          </w:p>
        </w:tc>
        <w:tc>
          <w:tcPr>
            <w:tcW w:w="2549" w:type="dxa"/>
            <w:tcBorders>
              <w:top w:val="single" w:sz="4" w:space="0" w:color="auto"/>
              <w:left w:val="single" w:sz="4" w:space="0" w:color="auto"/>
              <w:bottom w:val="single" w:sz="4" w:space="0" w:color="auto"/>
              <w:right w:val="single" w:sz="4" w:space="0" w:color="auto"/>
            </w:tcBorders>
          </w:tcPr>
          <w:p w:rsidR="009C6BBE" w:rsidRPr="009C6BBE" w:rsidRDefault="00DD4CD9" w:rsidP="00DD4CD9">
            <w:pPr>
              <w:autoSpaceDE w:val="0"/>
              <w:autoSpaceDN w:val="0"/>
              <w:adjustRightInd w:val="0"/>
              <w:jc w:val="center"/>
              <w:outlineLvl w:val="0"/>
              <w:rPr>
                <w:sz w:val="24"/>
                <w:szCs w:val="24"/>
              </w:rPr>
            </w:pPr>
            <w:r>
              <w:rPr>
                <w:sz w:val="24"/>
                <w:szCs w:val="24"/>
              </w:rPr>
              <w:t>9</w:t>
            </w:r>
          </w:p>
        </w:tc>
      </w:tr>
      <w:tr w:rsidR="009C6BBE" w:rsidRPr="009C6BBE" w:rsidTr="009C6BBE">
        <w:tblPrEx>
          <w:jc w:val="right"/>
          <w:tblInd w:w="0" w:type="dxa"/>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9C6BBE" w:rsidRPr="009C6BBE" w:rsidRDefault="009C6BBE" w:rsidP="0052496B">
            <w:pPr>
              <w:autoSpaceDE w:val="0"/>
              <w:autoSpaceDN w:val="0"/>
              <w:adjustRightInd w:val="0"/>
              <w:outlineLvl w:val="0"/>
              <w:rPr>
                <w:sz w:val="24"/>
                <w:szCs w:val="24"/>
              </w:rPr>
            </w:pPr>
            <w:r w:rsidRPr="009C6BBE">
              <w:rPr>
                <w:b/>
                <w:sz w:val="24"/>
                <w:szCs w:val="24"/>
              </w:rPr>
              <w:t xml:space="preserve">                                                                              22. Рынок реализации продукции животноводства</w:t>
            </w:r>
            <w:r w:rsidRPr="009C6BBE">
              <w:rPr>
                <w:sz w:val="24"/>
                <w:szCs w:val="24"/>
              </w:rPr>
              <w:t xml:space="preserve"> </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22.1.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реализации продукции животноводства</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23. Рынок выездной розничной торговли</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23.1.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Доля организаций частной формы собственности, принявших участие в </w:t>
            </w:r>
            <w:proofErr w:type="spellStart"/>
            <w:r w:rsidRPr="009C6BBE">
              <w:rPr>
                <w:sz w:val="24"/>
                <w:szCs w:val="24"/>
              </w:rPr>
              <w:t>ярмарочно</w:t>
            </w:r>
            <w:proofErr w:type="spellEnd"/>
            <w:r w:rsidRPr="009C6BBE">
              <w:rPr>
                <w:sz w:val="24"/>
                <w:szCs w:val="24"/>
              </w:rPr>
              <w:t>-выставочных мероприятиях, выездной торговле</w:t>
            </w:r>
          </w:p>
          <w:p w:rsidR="009C6BBE" w:rsidRPr="009C6BBE" w:rsidRDefault="009C6BBE" w:rsidP="00AB20AF">
            <w:pPr>
              <w:autoSpaceDE w:val="0"/>
              <w:autoSpaceDN w:val="0"/>
              <w:adjustRightInd w:val="0"/>
              <w:jc w:val="both"/>
              <w:outlineLvl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681" w:rsidRDefault="00071681" w:rsidP="00071681">
            <w:pPr>
              <w:autoSpaceDE w:val="0"/>
              <w:autoSpaceDN w:val="0"/>
              <w:adjustRightInd w:val="0"/>
              <w:jc w:val="center"/>
              <w:outlineLvl w:val="0"/>
              <w:rPr>
                <w:sz w:val="24"/>
                <w:szCs w:val="24"/>
              </w:rPr>
            </w:pPr>
          </w:p>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24. Рынок</w:t>
            </w:r>
            <w:r w:rsidRPr="009C6BBE">
              <w:rPr>
                <w:b/>
                <w:bCs/>
                <w:sz w:val="24"/>
                <w:szCs w:val="24"/>
              </w:rPr>
              <w:t xml:space="preserve"> забора и очистки воды для питьевых нужд</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24.1.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забора и очистки воды для питьевых нужд</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 xml:space="preserve">25. </w:t>
            </w:r>
            <w:r w:rsidRPr="009C6BBE">
              <w:rPr>
                <w:b/>
                <w:bCs/>
                <w:sz w:val="24"/>
                <w:szCs w:val="24"/>
              </w:rPr>
              <w:t>Рынок обработки древесины и производства изделий из дерева</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25.1.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обработки древесины и производства изделий из дерева</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70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70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70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DD4CD9" w:rsidP="00DD4CD9">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b/>
                <w:sz w:val="24"/>
                <w:szCs w:val="24"/>
              </w:rPr>
              <w:t>26. Рынок оказания услуг по перевозке пассажиров и багажа легковым такси</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26.1.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оказания услуг по перевозке пассажиров и багажа легковым такси</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p w:rsidR="009C6BBE" w:rsidRPr="009C6BBE" w:rsidRDefault="009C6BBE" w:rsidP="009C6BBE">
            <w:pPr>
              <w:autoSpaceDE w:val="0"/>
              <w:autoSpaceDN w:val="0"/>
              <w:adjustRightInd w:val="0"/>
              <w:jc w:val="center"/>
              <w:outlineLvl w:val="0"/>
              <w:rPr>
                <w:sz w:val="24"/>
                <w:szCs w:val="24"/>
              </w:rPr>
            </w:pP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p w:rsidR="009C6BBE" w:rsidRPr="009C6BBE" w:rsidRDefault="009C6BBE" w:rsidP="009C6BBE">
            <w:pPr>
              <w:autoSpaceDE w:val="0"/>
              <w:autoSpaceDN w:val="0"/>
              <w:adjustRightInd w:val="0"/>
              <w:jc w:val="center"/>
              <w:outlineLvl w:val="0"/>
              <w:rPr>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p w:rsidR="009C6BBE" w:rsidRPr="009C6BBE" w:rsidRDefault="009C6BBE" w:rsidP="009C6BBE">
            <w:pPr>
              <w:autoSpaceDE w:val="0"/>
              <w:autoSpaceDN w:val="0"/>
              <w:adjustRightInd w:val="0"/>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p w:rsidR="009C6BBE" w:rsidRPr="009C6BBE" w:rsidRDefault="009C6BBE" w:rsidP="009C6BBE">
            <w:pPr>
              <w:autoSpaceDE w:val="0"/>
              <w:autoSpaceDN w:val="0"/>
              <w:adjustRightInd w:val="0"/>
              <w:jc w:val="center"/>
              <w:outlineLvl w:val="0"/>
              <w:rPr>
                <w:sz w:val="24"/>
                <w:szCs w:val="24"/>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p w:rsidR="009C6BBE" w:rsidRPr="009C6BBE" w:rsidRDefault="009C6BBE" w:rsidP="00AB20AF">
            <w:pPr>
              <w:autoSpaceDE w:val="0"/>
              <w:autoSpaceDN w:val="0"/>
              <w:adjustRightInd w:val="0"/>
              <w:jc w:val="both"/>
              <w:outlineLvl w:val="0"/>
              <w:rPr>
                <w:sz w:val="24"/>
                <w:szCs w:val="24"/>
              </w:rPr>
            </w:pP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27. Рынок добычи общераспространенных полезных ископаемых на участках недр местного значения</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27.1.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Доля организаций частной формы собственности в сфере добычи фонда недр общераспространенных полезных ископаемых на территории Нижневартовского района </w:t>
            </w:r>
          </w:p>
          <w:p w:rsidR="009C6BBE" w:rsidRPr="009C6BBE" w:rsidRDefault="009C6BBE" w:rsidP="00AB20AF">
            <w:pPr>
              <w:autoSpaceDE w:val="0"/>
              <w:autoSpaceDN w:val="0"/>
              <w:adjustRightInd w:val="0"/>
              <w:jc w:val="both"/>
              <w:outlineLvl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 xml:space="preserve">28. Рынок оказания услуг по перевозке пассажиров автомобильным транспортом по муниципальным маршрутам регулярных перевозок (городской транспорт), между поселениями района, за исключением городского наземного электрического транспорта </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(расчет по количеству перевезенных пассажиров)</w:t>
            </w:r>
          </w:p>
          <w:p w:rsidR="009C6BBE" w:rsidRPr="009C6BBE" w:rsidRDefault="009C6BBE" w:rsidP="00AB20AF">
            <w:pPr>
              <w:autoSpaceDE w:val="0"/>
              <w:autoSpaceDN w:val="0"/>
              <w:adjustRightInd w:val="0"/>
              <w:jc w:val="both"/>
              <w:outlineLvl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AB20AF" w:rsidRDefault="00AB20AF" w:rsidP="009C6BBE">
            <w:pPr>
              <w:autoSpaceDE w:val="0"/>
              <w:autoSpaceDN w:val="0"/>
              <w:adjustRightInd w:val="0"/>
              <w:jc w:val="center"/>
              <w:outlineLvl w:val="0"/>
              <w:rPr>
                <w:sz w:val="24"/>
                <w:szCs w:val="24"/>
              </w:rPr>
            </w:pPr>
            <w:r w:rsidRPr="00AB20AF">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AB20AF" w:rsidRDefault="00AB20AF" w:rsidP="009C6BBE">
            <w:pPr>
              <w:autoSpaceDE w:val="0"/>
              <w:autoSpaceDN w:val="0"/>
              <w:adjustRightInd w:val="0"/>
              <w:jc w:val="center"/>
              <w:outlineLvl w:val="0"/>
              <w:rPr>
                <w:sz w:val="24"/>
                <w:szCs w:val="24"/>
              </w:rPr>
            </w:pPr>
            <w:r w:rsidRPr="00AB20AF">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9C6BBE">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28.2.</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Доля услуг (работ) по перевозке пассажиров автомобильным транспортом </w:t>
            </w:r>
            <w:r w:rsidRPr="009C6BBE">
              <w:rPr>
                <w:sz w:val="24"/>
                <w:szCs w:val="24"/>
              </w:rPr>
              <w:lastRenderedPageBreak/>
              <w:t>по муниципальным маршрутам регулярных перевозок, оказанных (выполненных) организациями частной формы собственности (расчет по объему пробега транспортных средств)</w:t>
            </w:r>
          </w:p>
          <w:p w:rsidR="009C6BBE" w:rsidRPr="009C6BBE" w:rsidRDefault="009C6BBE" w:rsidP="00AB20AF">
            <w:pPr>
              <w:autoSpaceDE w:val="0"/>
              <w:autoSpaceDN w:val="0"/>
              <w:adjustRightInd w:val="0"/>
              <w:jc w:val="both"/>
              <w:outlineLvl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AB20AF" w:rsidP="009C6BBE">
            <w:pPr>
              <w:autoSpaceDE w:val="0"/>
              <w:autoSpaceDN w:val="0"/>
              <w:adjustRightInd w:val="0"/>
              <w:jc w:val="center"/>
              <w:outlineLvl w:val="0"/>
              <w:rPr>
                <w:sz w:val="24"/>
                <w:szCs w:val="24"/>
              </w:rPr>
            </w:pPr>
            <w:r>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29. Рынок вылова водных биоресурсов</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29.1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вылова водных биоресурсов</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30. Рынок бытовых услуг и легкой промышленности</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30.1.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легкой промышленности</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31. Рынок купли-продажи электроэнергии (мощности) на розничном рынке электрической энергии (мощности)</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31.1.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p w:rsidR="009C6BBE" w:rsidRPr="009C6BBE" w:rsidRDefault="009C6BBE" w:rsidP="00071681">
            <w:pPr>
              <w:autoSpaceDE w:val="0"/>
              <w:autoSpaceDN w:val="0"/>
              <w:adjustRightInd w:val="0"/>
              <w:jc w:val="center"/>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32. Рынок услуг в сфере культуры</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культуры</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r w:rsidR="00E738FE">
              <w:rPr>
                <w:sz w:val="24"/>
                <w:szCs w:val="24"/>
              </w:rPr>
              <w:t>5</w:t>
            </w:r>
            <w:r w:rsidRPr="009C6BBE">
              <w:rPr>
                <w:sz w:val="24"/>
                <w:szCs w:val="24"/>
              </w:rPr>
              <w:t>,5</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r w:rsidR="00E738FE">
              <w:rPr>
                <w:sz w:val="24"/>
                <w:szCs w:val="24"/>
              </w:rPr>
              <w:t>5</w:t>
            </w:r>
            <w:r w:rsidRPr="009C6BBE">
              <w:rPr>
                <w:sz w:val="24"/>
                <w:szCs w:val="24"/>
              </w:rPr>
              <w:t>,5</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r w:rsidR="00E738FE">
              <w:rPr>
                <w:sz w:val="24"/>
                <w:szCs w:val="24"/>
              </w:rPr>
              <w:t>5</w:t>
            </w:r>
            <w:r w:rsidRPr="009C6BBE">
              <w:rPr>
                <w:sz w:val="24"/>
                <w:szCs w:val="24"/>
              </w:rPr>
              <w:t>,5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w:t>
            </w:r>
            <w:r w:rsidR="00E738FE">
              <w:rPr>
                <w:sz w:val="24"/>
                <w:szCs w:val="24"/>
              </w:rPr>
              <w:t>5</w:t>
            </w:r>
            <w:r w:rsidRPr="009C6BBE">
              <w:rPr>
                <w:sz w:val="24"/>
                <w:szCs w:val="24"/>
              </w:rPr>
              <w:t>,5</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DD4CD9" w:rsidP="00DD4CD9">
            <w:pPr>
              <w:autoSpaceDE w:val="0"/>
              <w:autoSpaceDN w:val="0"/>
              <w:adjustRightInd w:val="0"/>
              <w:jc w:val="center"/>
              <w:outlineLvl w:val="0"/>
              <w:rPr>
                <w:sz w:val="24"/>
                <w:szCs w:val="24"/>
              </w:rPr>
            </w:pPr>
            <w:r>
              <w:rPr>
                <w:sz w:val="24"/>
                <w:szCs w:val="24"/>
              </w:rPr>
              <w:t>35,5</w:t>
            </w:r>
          </w:p>
          <w:p w:rsidR="009C6BBE" w:rsidRPr="009C6BBE" w:rsidRDefault="009C6BBE" w:rsidP="00DD4CD9">
            <w:pPr>
              <w:autoSpaceDE w:val="0"/>
              <w:autoSpaceDN w:val="0"/>
              <w:adjustRightInd w:val="0"/>
              <w:jc w:val="center"/>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32.2.</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Увеличение числа посещений организаций культуры</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единиц</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633</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689</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800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1020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D53AEB" w:rsidP="00D53AEB">
            <w:pPr>
              <w:autoSpaceDE w:val="0"/>
              <w:autoSpaceDN w:val="0"/>
              <w:adjustRightInd w:val="0"/>
              <w:jc w:val="center"/>
              <w:outlineLvl w:val="0"/>
              <w:rPr>
                <w:sz w:val="24"/>
                <w:szCs w:val="24"/>
              </w:rPr>
            </w:pPr>
            <w:r w:rsidRPr="00D53AEB">
              <w:rPr>
                <w:sz w:val="24"/>
                <w:szCs w:val="24"/>
              </w:rPr>
              <w:t>633</w:t>
            </w:r>
            <w:r w:rsidR="00FD67AD">
              <w:rPr>
                <w:sz w:val="24"/>
                <w:szCs w:val="24"/>
              </w:rPr>
              <w:t>,6</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33. Рынок туристических услуг</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33.1.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Объем платных туристских услуг, оказанных населению </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тыс. руб.</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3</w:t>
            </w:r>
            <w:r w:rsidR="009C6BBE" w:rsidRPr="009C6BBE">
              <w:rPr>
                <w:sz w:val="24"/>
                <w:szCs w:val="24"/>
              </w:rPr>
              <w:t> 412,0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4</w:t>
            </w:r>
            <w:r w:rsidR="0052496B">
              <w:rPr>
                <w:sz w:val="24"/>
                <w:szCs w:val="24"/>
              </w:rPr>
              <w:t xml:space="preserve"> </w:t>
            </w:r>
            <w:r w:rsidR="009C6BBE" w:rsidRPr="009C6BBE">
              <w:rPr>
                <w:sz w:val="24"/>
                <w:szCs w:val="24"/>
              </w:rPr>
              <w:t>137,0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5</w:t>
            </w:r>
            <w:r w:rsidR="0052496B">
              <w:rPr>
                <w:sz w:val="24"/>
                <w:szCs w:val="24"/>
              </w:rPr>
              <w:t xml:space="preserve"> </w:t>
            </w:r>
            <w:r w:rsidR="009C6BBE" w:rsidRPr="009C6BBE">
              <w:rPr>
                <w:sz w:val="24"/>
                <w:szCs w:val="24"/>
              </w:rPr>
              <w:t>550,0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6</w:t>
            </w:r>
            <w:r w:rsidR="0052496B">
              <w:rPr>
                <w:sz w:val="24"/>
                <w:szCs w:val="24"/>
              </w:rPr>
              <w:t xml:space="preserve"> </w:t>
            </w:r>
            <w:r>
              <w:rPr>
                <w:sz w:val="24"/>
                <w:szCs w:val="24"/>
              </w:rPr>
              <w:t>500,0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FD67AD" w:rsidP="00FD67AD">
            <w:pPr>
              <w:autoSpaceDE w:val="0"/>
              <w:autoSpaceDN w:val="0"/>
              <w:adjustRightInd w:val="0"/>
              <w:jc w:val="center"/>
              <w:outlineLvl w:val="0"/>
              <w:rPr>
                <w:sz w:val="24"/>
                <w:szCs w:val="24"/>
              </w:rPr>
            </w:pPr>
            <w:r w:rsidRPr="00FD67AD">
              <w:rPr>
                <w:sz w:val="24"/>
                <w:szCs w:val="24"/>
              </w:rPr>
              <w:t>3 200,0</w:t>
            </w:r>
          </w:p>
        </w:tc>
      </w:tr>
      <w:tr w:rsidR="00E738F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8FE" w:rsidRPr="009C6BBE" w:rsidRDefault="00E738FE" w:rsidP="009C6BBE">
            <w:pPr>
              <w:autoSpaceDE w:val="0"/>
              <w:autoSpaceDN w:val="0"/>
              <w:adjustRightInd w:val="0"/>
              <w:jc w:val="center"/>
              <w:outlineLvl w:val="0"/>
              <w:rPr>
                <w:sz w:val="24"/>
                <w:szCs w:val="24"/>
              </w:rPr>
            </w:pPr>
            <w:r>
              <w:rPr>
                <w:sz w:val="24"/>
                <w:szCs w:val="24"/>
              </w:rPr>
              <w:t>33.2.</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Pr="009C6BBE" w:rsidRDefault="00E738FE" w:rsidP="00AB20AF">
            <w:pPr>
              <w:autoSpaceDE w:val="0"/>
              <w:autoSpaceDN w:val="0"/>
              <w:adjustRightInd w:val="0"/>
              <w:jc w:val="both"/>
              <w:outlineLvl w:val="0"/>
              <w:rPr>
                <w:sz w:val="24"/>
                <w:szCs w:val="24"/>
              </w:rPr>
            </w:pPr>
            <w:r>
              <w:rPr>
                <w:sz w:val="24"/>
                <w:szCs w:val="24"/>
              </w:rPr>
              <w:t>Доля организаций частной формы собственности в сфере туристических услуг</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Pr="009C6BBE" w:rsidRDefault="00E738FE" w:rsidP="009C6BBE">
            <w:pPr>
              <w:autoSpaceDE w:val="0"/>
              <w:autoSpaceDN w:val="0"/>
              <w:adjustRightInd w:val="0"/>
              <w:jc w:val="center"/>
              <w:outlineLvl w:val="0"/>
              <w:rPr>
                <w:sz w:val="24"/>
                <w:szCs w:val="24"/>
              </w:rPr>
            </w:pPr>
            <w:r>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Default="00E738FE" w:rsidP="009C6BBE">
            <w:pPr>
              <w:autoSpaceDE w:val="0"/>
              <w:autoSpaceDN w:val="0"/>
              <w:adjustRightInd w:val="0"/>
              <w:jc w:val="center"/>
              <w:outlineLvl w:val="0"/>
              <w:rPr>
                <w:sz w:val="24"/>
                <w:szCs w:val="24"/>
              </w:rPr>
            </w:pPr>
            <w:r>
              <w:rPr>
                <w:sz w:val="24"/>
                <w:szCs w:val="24"/>
              </w:rPr>
              <w:t>66</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Default="00E738FE" w:rsidP="009C6BBE">
            <w:pPr>
              <w:autoSpaceDE w:val="0"/>
              <w:autoSpaceDN w:val="0"/>
              <w:adjustRightInd w:val="0"/>
              <w:jc w:val="center"/>
              <w:outlineLvl w:val="0"/>
              <w:rPr>
                <w:sz w:val="24"/>
                <w:szCs w:val="24"/>
              </w:rPr>
            </w:pPr>
            <w:r>
              <w:rPr>
                <w:sz w:val="24"/>
                <w:szCs w:val="24"/>
              </w:rPr>
              <w:t>66</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Default="00E738FE" w:rsidP="009C6BBE">
            <w:pPr>
              <w:autoSpaceDE w:val="0"/>
              <w:autoSpaceDN w:val="0"/>
              <w:adjustRightInd w:val="0"/>
              <w:jc w:val="center"/>
              <w:outlineLvl w:val="0"/>
              <w:rPr>
                <w:sz w:val="24"/>
                <w:szCs w:val="24"/>
              </w:rPr>
            </w:pPr>
            <w:r>
              <w:rPr>
                <w:sz w:val="24"/>
                <w:szCs w:val="24"/>
              </w:rPr>
              <w:t>75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Default="00E738FE" w:rsidP="009C6BBE">
            <w:pPr>
              <w:autoSpaceDE w:val="0"/>
              <w:autoSpaceDN w:val="0"/>
              <w:adjustRightInd w:val="0"/>
              <w:jc w:val="center"/>
              <w:outlineLvl w:val="0"/>
              <w:rPr>
                <w:sz w:val="24"/>
                <w:szCs w:val="24"/>
              </w:rPr>
            </w:pPr>
            <w:r>
              <w:rPr>
                <w:sz w:val="24"/>
                <w:szCs w:val="24"/>
              </w:rPr>
              <w:t>75</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38FE" w:rsidRPr="00E738FE" w:rsidRDefault="00FD67AD" w:rsidP="00DD4CD9">
            <w:pPr>
              <w:jc w:val="center"/>
              <w:rPr>
                <w:sz w:val="24"/>
                <w:szCs w:val="24"/>
              </w:rPr>
            </w:pPr>
            <w:r>
              <w:rPr>
                <w:sz w:val="24"/>
                <w:szCs w:val="24"/>
              </w:rPr>
              <w:t>75</w:t>
            </w:r>
          </w:p>
          <w:p w:rsidR="00E738FE" w:rsidRPr="009C6BBE" w:rsidRDefault="00E738FE" w:rsidP="00DD4CD9">
            <w:pPr>
              <w:autoSpaceDE w:val="0"/>
              <w:autoSpaceDN w:val="0"/>
              <w:adjustRightInd w:val="0"/>
              <w:jc w:val="center"/>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33.</w:t>
            </w:r>
            <w:r w:rsidR="00E738FE">
              <w:rPr>
                <w:sz w:val="24"/>
                <w:szCs w:val="24"/>
              </w:rPr>
              <w:t>3</w:t>
            </w:r>
            <w:r w:rsidRPr="009C6BBE">
              <w:rPr>
                <w:sz w:val="24"/>
                <w:szCs w:val="24"/>
              </w:rPr>
              <w:t>.</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Численность размещенных в коллективных средствах размещения</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тыс. чел.</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w:t>
            </w:r>
            <w:r w:rsidR="009C6BBE" w:rsidRPr="009C6BBE">
              <w:rPr>
                <w:sz w:val="24"/>
                <w:szCs w:val="24"/>
              </w:rPr>
              <w:t>,5</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1,6</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1,8</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2,0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FD67AD" w:rsidP="00DD4CD9">
            <w:pPr>
              <w:autoSpaceDE w:val="0"/>
              <w:autoSpaceDN w:val="0"/>
              <w:adjustRightInd w:val="0"/>
              <w:jc w:val="center"/>
              <w:outlineLvl w:val="0"/>
              <w:rPr>
                <w:sz w:val="24"/>
                <w:szCs w:val="24"/>
              </w:rPr>
            </w:pPr>
            <w:r>
              <w:rPr>
                <w:sz w:val="24"/>
                <w:szCs w:val="24"/>
              </w:rPr>
              <w:t>1,02</w:t>
            </w:r>
            <w:bookmarkStart w:id="6" w:name="_GoBack"/>
            <w:bookmarkEnd w:id="6"/>
          </w:p>
          <w:p w:rsidR="009C6BBE" w:rsidRPr="009C6BBE" w:rsidRDefault="009C6BBE" w:rsidP="00AB20AF">
            <w:pPr>
              <w:autoSpaceDE w:val="0"/>
              <w:autoSpaceDN w:val="0"/>
              <w:adjustRightInd w:val="0"/>
              <w:jc w:val="both"/>
              <w:outlineLvl w:val="0"/>
              <w:rPr>
                <w:sz w:val="24"/>
                <w:szCs w:val="24"/>
              </w:rPr>
            </w:pP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34. Рынок сбора и заготовки пищевых лесных ресурсов</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34.1.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сбора и заготовки пищевых лесных ресурсов</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b/>
                <w:sz w:val="24"/>
                <w:szCs w:val="24"/>
              </w:rPr>
            </w:pPr>
            <w:r w:rsidRPr="009C6BBE">
              <w:rPr>
                <w:b/>
                <w:sz w:val="24"/>
                <w:szCs w:val="24"/>
              </w:rPr>
              <w:t>35. Рынок услуг розничной торговли лекарственными препаратами, медицинскими изделиями и сопутствующими товарами</w:t>
            </w:r>
          </w:p>
        </w:tc>
      </w:tr>
      <w:tr w:rsidR="009C6BBE" w:rsidRPr="009C6BBE" w:rsidTr="009C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35.1.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(расчет по количеству действующих точек продаж аптечных организаций)</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52496B"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BE" w:rsidRPr="009C6BBE" w:rsidRDefault="00E738FE" w:rsidP="009C6BBE">
            <w:pPr>
              <w:autoSpaceDE w:val="0"/>
              <w:autoSpaceDN w:val="0"/>
              <w:adjustRightInd w:val="0"/>
              <w:jc w:val="center"/>
              <w:outlineLvl w:val="0"/>
              <w:rPr>
                <w:sz w:val="24"/>
                <w:szCs w:val="24"/>
              </w:rPr>
            </w:pPr>
            <w:r>
              <w:rPr>
                <w:sz w:val="24"/>
                <w:szCs w:val="24"/>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p w:rsidR="009C6BBE" w:rsidRPr="009C6BBE" w:rsidRDefault="009C6BBE" w:rsidP="00071681">
            <w:pPr>
              <w:autoSpaceDE w:val="0"/>
              <w:autoSpaceDN w:val="0"/>
              <w:adjustRightInd w:val="0"/>
              <w:jc w:val="center"/>
              <w:outlineLvl w:val="0"/>
              <w:rPr>
                <w:sz w:val="24"/>
                <w:szCs w:val="24"/>
              </w:rPr>
            </w:pPr>
          </w:p>
        </w:tc>
      </w:tr>
      <w:tr w:rsidR="009C6BBE" w:rsidRPr="009C6BBE" w:rsidTr="009C6BBE">
        <w:tblPrEx>
          <w:jc w:val="right"/>
          <w:tblInd w:w="0" w:type="dxa"/>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36. Рынок аквакультуры</w:t>
            </w:r>
          </w:p>
        </w:tc>
      </w:tr>
      <w:tr w:rsidR="009C6BBE" w:rsidRPr="009C6BBE" w:rsidTr="009C6BBE">
        <w:tblPrEx>
          <w:jc w:val="right"/>
          <w:tblInd w:w="0" w:type="dxa"/>
        </w:tblPrEx>
        <w:trPr>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36.1.</w:t>
            </w:r>
          </w:p>
        </w:tc>
        <w:tc>
          <w:tcPr>
            <w:tcW w:w="3398" w:type="dxa"/>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 xml:space="preserve">Доля организаций частной формы собственности на рынке товарной аквакультуры </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lang w:val="en-US"/>
              </w:rPr>
              <w:t>X</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3D0114"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b/>
                <w:sz w:val="24"/>
                <w:szCs w:val="24"/>
              </w:rPr>
              <w:t>37. Рынок производства косметической продукции</w:t>
            </w:r>
          </w:p>
        </w:tc>
      </w:tr>
      <w:tr w:rsidR="009C6BBE" w:rsidRPr="009C6BBE" w:rsidTr="009C6BBE">
        <w:tblPrEx>
          <w:jc w:val="right"/>
          <w:tblInd w:w="0" w:type="dxa"/>
        </w:tblPrEx>
        <w:trPr>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37.1.</w:t>
            </w:r>
          </w:p>
        </w:tc>
        <w:tc>
          <w:tcPr>
            <w:tcW w:w="3398" w:type="dxa"/>
            <w:tcBorders>
              <w:top w:val="single" w:sz="4" w:space="0" w:color="auto"/>
              <w:left w:val="single" w:sz="4" w:space="0" w:color="auto"/>
              <w:bottom w:val="single" w:sz="4" w:space="0" w:color="auto"/>
              <w:right w:val="single" w:sz="4" w:space="0" w:color="auto"/>
            </w:tcBorders>
          </w:tcPr>
          <w:p w:rsidR="009C6BBE" w:rsidRPr="009C6BBE" w:rsidRDefault="009C6BBE" w:rsidP="00AB20AF">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производства косметической продукции</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3D0114"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b/>
                <w:sz w:val="24"/>
                <w:szCs w:val="24"/>
              </w:rPr>
              <w:t>38. Рынок ремонта компьютерной техники, предметов личного потребления и бытового назначения</w:t>
            </w:r>
          </w:p>
        </w:tc>
      </w:tr>
      <w:tr w:rsidR="009C6BBE" w:rsidRPr="009C6BBE" w:rsidTr="009C6BBE">
        <w:tblPrEx>
          <w:jc w:val="right"/>
          <w:tblInd w:w="0" w:type="dxa"/>
        </w:tblPrEx>
        <w:trPr>
          <w:jc w:val="right"/>
        </w:trPr>
        <w:tc>
          <w:tcPr>
            <w:tcW w:w="848"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lastRenderedPageBreak/>
              <w:t xml:space="preserve"> 38.1.</w:t>
            </w:r>
          </w:p>
        </w:tc>
        <w:tc>
          <w:tcPr>
            <w:tcW w:w="3398" w:type="dxa"/>
            <w:tcBorders>
              <w:top w:val="single" w:sz="4" w:space="0" w:color="auto"/>
              <w:left w:val="single" w:sz="4" w:space="0" w:color="auto"/>
              <w:bottom w:val="single" w:sz="4" w:space="0" w:color="auto"/>
              <w:right w:val="single" w:sz="4" w:space="0" w:color="auto"/>
            </w:tcBorders>
          </w:tcPr>
          <w:p w:rsidR="009C6BBE" w:rsidRPr="009C6BBE" w:rsidRDefault="009C6BBE" w:rsidP="0052496B">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производства косметической продукции.</w:t>
            </w:r>
          </w:p>
        </w:tc>
        <w:tc>
          <w:tcPr>
            <w:tcW w:w="2832"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3D0114"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b/>
                <w:sz w:val="24"/>
                <w:szCs w:val="24"/>
              </w:rPr>
            </w:pPr>
            <w:r w:rsidRPr="009C6BBE">
              <w:rPr>
                <w:b/>
                <w:sz w:val="24"/>
                <w:szCs w:val="24"/>
              </w:rPr>
              <w:t>39. Рынок услуг общественного питания</w:t>
            </w:r>
          </w:p>
          <w:p w:rsidR="009C6BBE" w:rsidRPr="009C6BBE" w:rsidRDefault="009C6BBE" w:rsidP="009C6BBE">
            <w:pPr>
              <w:autoSpaceDE w:val="0"/>
              <w:autoSpaceDN w:val="0"/>
              <w:adjustRightInd w:val="0"/>
              <w:jc w:val="center"/>
              <w:outlineLvl w:val="0"/>
              <w:rPr>
                <w:sz w:val="24"/>
                <w:szCs w:val="24"/>
              </w:rPr>
            </w:pP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39.1.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52496B">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общественного питания</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3D0114" w:rsidP="009C6BBE">
            <w:pPr>
              <w:autoSpaceDE w:val="0"/>
              <w:autoSpaceDN w:val="0"/>
              <w:adjustRightInd w:val="0"/>
              <w:jc w:val="center"/>
              <w:outlineLvl w:val="0"/>
              <w:rPr>
                <w:sz w:val="24"/>
                <w:szCs w:val="24"/>
              </w:rPr>
            </w:pPr>
            <w:r>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1461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p>
          <w:p w:rsidR="009C6BBE" w:rsidRPr="009C6BBE" w:rsidRDefault="009C6BBE" w:rsidP="009C6BBE">
            <w:pPr>
              <w:autoSpaceDE w:val="0"/>
              <w:autoSpaceDN w:val="0"/>
              <w:adjustRightInd w:val="0"/>
              <w:jc w:val="center"/>
              <w:outlineLvl w:val="0"/>
              <w:rPr>
                <w:b/>
                <w:sz w:val="24"/>
                <w:szCs w:val="24"/>
              </w:rPr>
            </w:pPr>
            <w:r w:rsidRPr="009C6BBE">
              <w:rPr>
                <w:b/>
                <w:sz w:val="24"/>
                <w:szCs w:val="24"/>
              </w:rPr>
              <w:t>40. Рынок племенного животноводства</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40.1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52496B">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племенного животноводства</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100</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1461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b/>
                <w:sz w:val="24"/>
                <w:szCs w:val="24"/>
              </w:rPr>
            </w:pPr>
            <w:r w:rsidRPr="009C6BBE">
              <w:rPr>
                <w:b/>
                <w:sz w:val="24"/>
                <w:szCs w:val="24"/>
              </w:rPr>
              <w:t>41. Рынок медицинских услуг</w:t>
            </w:r>
          </w:p>
        </w:tc>
      </w:tr>
      <w:tr w:rsidR="009C6BBE" w:rsidRPr="009C6BBE" w:rsidTr="009C6BBE">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41.1.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52496B">
            <w:pPr>
              <w:autoSpaceDE w:val="0"/>
              <w:autoSpaceDN w:val="0"/>
              <w:adjustRightInd w:val="0"/>
              <w:jc w:val="both"/>
              <w:outlineLvl w:val="0"/>
              <w:rPr>
                <w:sz w:val="24"/>
                <w:szCs w:val="24"/>
              </w:rPr>
            </w:pPr>
            <w:r w:rsidRPr="009C6BBE">
              <w:rPr>
                <w:sz w:val="24"/>
                <w:szCs w:val="24"/>
              </w:rPr>
              <w:t>Доля организаций частной формы собственности на рынке медицинских услуг</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9C6BBE" w:rsidRPr="009C6BBE" w:rsidRDefault="009C6BBE" w:rsidP="009C6BBE">
            <w:pPr>
              <w:autoSpaceDE w:val="0"/>
              <w:autoSpaceDN w:val="0"/>
              <w:adjustRightInd w:val="0"/>
              <w:jc w:val="center"/>
              <w:outlineLvl w:val="0"/>
              <w:rPr>
                <w:sz w:val="24"/>
                <w:szCs w:val="24"/>
              </w:rPr>
            </w:pPr>
            <w:r w:rsidRPr="009C6BBE">
              <w:rPr>
                <w:sz w:val="24"/>
                <w:szCs w:val="24"/>
              </w:rPr>
              <w:t>Х</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9C6BBE" w:rsidP="009C6BBE">
            <w:pPr>
              <w:autoSpaceDE w:val="0"/>
              <w:autoSpaceDN w:val="0"/>
              <w:adjustRightInd w:val="0"/>
              <w:jc w:val="center"/>
              <w:outlineLvl w:val="0"/>
              <w:rPr>
                <w:sz w:val="24"/>
                <w:szCs w:val="24"/>
              </w:rPr>
            </w:pPr>
            <w:r w:rsidRPr="009C6BBE">
              <w:rPr>
                <w:sz w:val="24"/>
                <w:szCs w:val="24"/>
              </w:rPr>
              <w:t>55</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6BBE" w:rsidRPr="009C6BBE" w:rsidRDefault="00071681" w:rsidP="00071681">
            <w:pPr>
              <w:autoSpaceDE w:val="0"/>
              <w:autoSpaceDN w:val="0"/>
              <w:adjustRightInd w:val="0"/>
              <w:jc w:val="center"/>
              <w:outlineLvl w:val="0"/>
              <w:rPr>
                <w:sz w:val="24"/>
                <w:szCs w:val="24"/>
              </w:rPr>
            </w:pPr>
            <w:r>
              <w:rPr>
                <w:sz w:val="24"/>
                <w:szCs w:val="24"/>
              </w:rPr>
              <w:t>50</w:t>
            </w:r>
          </w:p>
        </w:tc>
      </w:tr>
    </w:tbl>
    <w:p w:rsidR="009C6BBE" w:rsidRPr="009C6BBE" w:rsidRDefault="009C6BBE" w:rsidP="009C6BBE">
      <w:pPr>
        <w:autoSpaceDE w:val="0"/>
        <w:autoSpaceDN w:val="0"/>
        <w:adjustRightInd w:val="0"/>
        <w:jc w:val="center"/>
        <w:outlineLvl w:val="0"/>
        <w:rPr>
          <w:b/>
          <w:sz w:val="24"/>
          <w:szCs w:val="24"/>
        </w:rPr>
      </w:pPr>
    </w:p>
    <w:p w:rsidR="00B47367" w:rsidRPr="007B698A" w:rsidRDefault="00B47367" w:rsidP="00F2433E">
      <w:pPr>
        <w:autoSpaceDE w:val="0"/>
        <w:autoSpaceDN w:val="0"/>
        <w:adjustRightInd w:val="0"/>
        <w:jc w:val="both"/>
        <w:outlineLvl w:val="0"/>
        <w:rPr>
          <w:sz w:val="24"/>
          <w:szCs w:val="24"/>
        </w:rPr>
      </w:pPr>
    </w:p>
    <w:sectPr w:rsidR="00B47367" w:rsidRPr="007B698A" w:rsidSect="00B47367">
      <w:headerReference w:type="default" r:id="rId15"/>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A30" w:rsidRDefault="00086A30">
      <w:r>
        <w:separator/>
      </w:r>
    </w:p>
  </w:endnote>
  <w:endnote w:type="continuationSeparator" w:id="0">
    <w:p w:rsidR="00086A30" w:rsidRDefault="0008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A30" w:rsidRDefault="00086A30">
      <w:r>
        <w:separator/>
      </w:r>
    </w:p>
  </w:footnote>
  <w:footnote w:type="continuationSeparator" w:id="0">
    <w:p w:rsidR="00086A30" w:rsidRDefault="0008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66660"/>
      <w:docPartObj>
        <w:docPartGallery w:val="Page Numbers (Top of Page)"/>
        <w:docPartUnique/>
      </w:docPartObj>
    </w:sdtPr>
    <w:sdtContent>
      <w:p w:rsidR="005C5F0F" w:rsidRDefault="005C5F0F" w:rsidP="00DF0D4A">
        <w:pPr>
          <w:pStyle w:val="a4"/>
          <w:jc w:val="center"/>
        </w:pPr>
        <w:r>
          <w:fldChar w:fldCharType="begin"/>
        </w:r>
        <w:r>
          <w:instrText>PAGE   \* MERGEFORMAT</w:instrText>
        </w:r>
        <w:r>
          <w:fldChar w:fldCharType="separate"/>
        </w:r>
        <w:r>
          <w:rPr>
            <w:noProof/>
          </w:rPr>
          <w:t>83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1134"/>
        </w:tabs>
        <w:ind w:left="1134" w:firstLine="0"/>
      </w:pPr>
      <w:rPr>
        <w:rFonts w:ascii="Symbol" w:hAnsi="Symbol" w:hint="default"/>
      </w:rPr>
    </w:lvl>
    <w:lvl w:ilvl="1">
      <w:start w:val="1"/>
      <w:numFmt w:val="bullet"/>
      <w:lvlText w:val=""/>
      <w:lvlJc w:val="left"/>
      <w:pPr>
        <w:tabs>
          <w:tab w:val="num" w:pos="1854"/>
        </w:tabs>
        <w:ind w:left="2214" w:hanging="360"/>
      </w:pPr>
      <w:rPr>
        <w:rFonts w:ascii="Symbol" w:hAnsi="Symbol" w:hint="default"/>
      </w:rPr>
    </w:lvl>
    <w:lvl w:ilvl="2">
      <w:start w:val="1"/>
      <w:numFmt w:val="bullet"/>
      <w:lvlText w:val="o"/>
      <w:lvlJc w:val="left"/>
      <w:pPr>
        <w:tabs>
          <w:tab w:val="num" w:pos="2574"/>
        </w:tabs>
        <w:ind w:left="2934" w:hanging="360"/>
      </w:pPr>
      <w:rPr>
        <w:rFonts w:ascii="Courier New" w:hAnsi="Courier New" w:hint="default"/>
      </w:rPr>
    </w:lvl>
    <w:lvl w:ilvl="3">
      <w:start w:val="1"/>
      <w:numFmt w:val="bullet"/>
      <w:lvlText w:val=""/>
      <w:lvlJc w:val="left"/>
      <w:pPr>
        <w:tabs>
          <w:tab w:val="num" w:pos="3294"/>
        </w:tabs>
        <w:ind w:left="3654" w:hanging="360"/>
      </w:pPr>
      <w:rPr>
        <w:rFonts w:ascii="Wingdings" w:hAnsi="Wingdings" w:hint="default"/>
      </w:rPr>
    </w:lvl>
    <w:lvl w:ilvl="4">
      <w:start w:val="1"/>
      <w:numFmt w:val="bullet"/>
      <w:lvlText w:val=""/>
      <w:lvlJc w:val="left"/>
      <w:pPr>
        <w:tabs>
          <w:tab w:val="num" w:pos="4014"/>
        </w:tabs>
        <w:ind w:left="4374" w:hanging="360"/>
      </w:pPr>
      <w:rPr>
        <w:rFonts w:ascii="Wingdings" w:hAnsi="Wingdings" w:hint="default"/>
      </w:rPr>
    </w:lvl>
    <w:lvl w:ilvl="5">
      <w:start w:val="1"/>
      <w:numFmt w:val="bullet"/>
      <w:lvlText w:val=""/>
      <w:lvlJc w:val="left"/>
      <w:pPr>
        <w:tabs>
          <w:tab w:val="num" w:pos="4734"/>
        </w:tabs>
        <w:ind w:left="5094" w:hanging="360"/>
      </w:pPr>
      <w:rPr>
        <w:rFonts w:ascii="Symbol" w:hAnsi="Symbol" w:hint="default"/>
      </w:rPr>
    </w:lvl>
    <w:lvl w:ilvl="6">
      <w:start w:val="1"/>
      <w:numFmt w:val="bullet"/>
      <w:lvlText w:val="o"/>
      <w:lvlJc w:val="left"/>
      <w:pPr>
        <w:tabs>
          <w:tab w:val="num" w:pos="5454"/>
        </w:tabs>
        <w:ind w:left="5814" w:hanging="360"/>
      </w:pPr>
      <w:rPr>
        <w:rFonts w:ascii="Courier New" w:hAnsi="Courier New" w:hint="default"/>
      </w:rPr>
    </w:lvl>
    <w:lvl w:ilvl="7">
      <w:start w:val="1"/>
      <w:numFmt w:val="bullet"/>
      <w:lvlText w:val=""/>
      <w:lvlJc w:val="left"/>
      <w:pPr>
        <w:tabs>
          <w:tab w:val="num" w:pos="6174"/>
        </w:tabs>
        <w:ind w:left="6534" w:hanging="360"/>
      </w:pPr>
      <w:rPr>
        <w:rFonts w:ascii="Wingdings" w:hAnsi="Wingdings" w:hint="default"/>
      </w:rPr>
    </w:lvl>
    <w:lvl w:ilvl="8">
      <w:start w:val="1"/>
      <w:numFmt w:val="bullet"/>
      <w:lvlText w:val=""/>
      <w:lvlJc w:val="left"/>
      <w:pPr>
        <w:tabs>
          <w:tab w:val="num" w:pos="6894"/>
        </w:tabs>
        <w:ind w:left="7254"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9A1FA7"/>
    <w:multiLevelType w:val="hybridMultilevel"/>
    <w:tmpl w:val="AA60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73BD1"/>
    <w:multiLevelType w:val="hybridMultilevel"/>
    <w:tmpl w:val="6E1CA3C8"/>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96E0F12"/>
    <w:multiLevelType w:val="hybridMultilevel"/>
    <w:tmpl w:val="F55A3A80"/>
    <w:lvl w:ilvl="0" w:tplc="DF52CC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4F62FD"/>
    <w:multiLevelType w:val="multilevel"/>
    <w:tmpl w:val="0A5A861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7" w15:restartNumberingAfterBreak="0">
    <w:nsid w:val="32FB0BCF"/>
    <w:multiLevelType w:val="multilevel"/>
    <w:tmpl w:val="4850A66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04"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8"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C001049"/>
    <w:multiLevelType w:val="hybridMultilevel"/>
    <w:tmpl w:val="CC50D7B6"/>
    <w:lvl w:ilvl="0" w:tplc="E18AED8C">
      <w:start w:val="1"/>
      <w:numFmt w:val="decimal"/>
      <w:lvlText w:val="%1."/>
      <w:lvlJc w:val="left"/>
      <w:pPr>
        <w:ind w:left="1778" w:hanging="281"/>
        <w:jc w:val="right"/>
      </w:pPr>
      <w:rPr>
        <w:rFonts w:ascii="Times New Roman" w:eastAsia="Times New Roman" w:hAnsi="Times New Roman" w:cs="Times New Roman" w:hint="default"/>
        <w:b/>
        <w:bCs/>
        <w:w w:val="100"/>
        <w:sz w:val="28"/>
        <w:szCs w:val="28"/>
        <w:lang w:val="ru-RU" w:eastAsia="ru-RU" w:bidi="ru-RU"/>
      </w:rPr>
    </w:lvl>
    <w:lvl w:ilvl="1" w:tplc="A0844F70">
      <w:numFmt w:val="bullet"/>
      <w:lvlText w:val="•"/>
      <w:lvlJc w:val="left"/>
      <w:pPr>
        <w:ind w:left="2624" w:hanging="281"/>
      </w:pPr>
      <w:rPr>
        <w:rFonts w:hint="default"/>
        <w:lang w:val="ru-RU" w:eastAsia="ru-RU" w:bidi="ru-RU"/>
      </w:rPr>
    </w:lvl>
    <w:lvl w:ilvl="2" w:tplc="0DDAE8F4">
      <w:numFmt w:val="bullet"/>
      <w:lvlText w:val="•"/>
      <w:lvlJc w:val="left"/>
      <w:pPr>
        <w:ind w:left="3469" w:hanging="281"/>
      </w:pPr>
      <w:rPr>
        <w:rFonts w:hint="default"/>
        <w:lang w:val="ru-RU" w:eastAsia="ru-RU" w:bidi="ru-RU"/>
      </w:rPr>
    </w:lvl>
    <w:lvl w:ilvl="3" w:tplc="9BDCE5EC">
      <w:numFmt w:val="bullet"/>
      <w:lvlText w:val="•"/>
      <w:lvlJc w:val="left"/>
      <w:pPr>
        <w:ind w:left="4313" w:hanging="281"/>
      </w:pPr>
      <w:rPr>
        <w:rFonts w:hint="default"/>
        <w:lang w:val="ru-RU" w:eastAsia="ru-RU" w:bidi="ru-RU"/>
      </w:rPr>
    </w:lvl>
    <w:lvl w:ilvl="4" w:tplc="35F6AB12">
      <w:numFmt w:val="bullet"/>
      <w:lvlText w:val="•"/>
      <w:lvlJc w:val="left"/>
      <w:pPr>
        <w:ind w:left="5158" w:hanging="281"/>
      </w:pPr>
      <w:rPr>
        <w:rFonts w:hint="default"/>
        <w:lang w:val="ru-RU" w:eastAsia="ru-RU" w:bidi="ru-RU"/>
      </w:rPr>
    </w:lvl>
    <w:lvl w:ilvl="5" w:tplc="4B00BD2A">
      <w:numFmt w:val="bullet"/>
      <w:lvlText w:val="•"/>
      <w:lvlJc w:val="left"/>
      <w:pPr>
        <w:ind w:left="6003" w:hanging="281"/>
      </w:pPr>
      <w:rPr>
        <w:rFonts w:hint="default"/>
        <w:lang w:val="ru-RU" w:eastAsia="ru-RU" w:bidi="ru-RU"/>
      </w:rPr>
    </w:lvl>
    <w:lvl w:ilvl="6" w:tplc="A3F47464">
      <w:numFmt w:val="bullet"/>
      <w:lvlText w:val="•"/>
      <w:lvlJc w:val="left"/>
      <w:pPr>
        <w:ind w:left="6847" w:hanging="281"/>
      </w:pPr>
      <w:rPr>
        <w:rFonts w:hint="default"/>
        <w:lang w:val="ru-RU" w:eastAsia="ru-RU" w:bidi="ru-RU"/>
      </w:rPr>
    </w:lvl>
    <w:lvl w:ilvl="7" w:tplc="C3F2C0E2">
      <w:numFmt w:val="bullet"/>
      <w:lvlText w:val="•"/>
      <w:lvlJc w:val="left"/>
      <w:pPr>
        <w:ind w:left="7692" w:hanging="281"/>
      </w:pPr>
      <w:rPr>
        <w:rFonts w:hint="default"/>
        <w:lang w:val="ru-RU" w:eastAsia="ru-RU" w:bidi="ru-RU"/>
      </w:rPr>
    </w:lvl>
    <w:lvl w:ilvl="8" w:tplc="58122358">
      <w:numFmt w:val="bullet"/>
      <w:lvlText w:val="•"/>
      <w:lvlJc w:val="left"/>
      <w:pPr>
        <w:ind w:left="8537" w:hanging="281"/>
      </w:pPr>
      <w:rPr>
        <w:rFonts w:hint="default"/>
        <w:lang w:val="ru-RU" w:eastAsia="ru-RU" w:bidi="ru-RU"/>
      </w:rPr>
    </w:lvl>
  </w:abstractNum>
  <w:abstractNum w:abstractNumId="31"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15:restartNumberingAfterBreak="0">
    <w:nsid w:val="4068283E"/>
    <w:multiLevelType w:val="multilevel"/>
    <w:tmpl w:val="D2A22556"/>
    <w:lvl w:ilvl="0">
      <w:start w:val="1"/>
      <w:numFmt w:val="decimal"/>
      <w:lvlText w:val="%1"/>
      <w:lvlJc w:val="left"/>
      <w:pPr>
        <w:ind w:left="202" w:hanging="578"/>
      </w:pPr>
      <w:rPr>
        <w:rFonts w:hint="default"/>
        <w:lang w:val="ru-RU" w:eastAsia="ru-RU" w:bidi="ru-RU"/>
      </w:rPr>
    </w:lvl>
    <w:lvl w:ilvl="1">
      <w:start w:val="1"/>
      <w:numFmt w:val="decimal"/>
      <w:lvlText w:val="%1.%2."/>
      <w:lvlJc w:val="left"/>
      <w:pPr>
        <w:ind w:left="202" w:hanging="578"/>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05" w:hanging="578"/>
      </w:pPr>
      <w:rPr>
        <w:rFonts w:hint="default"/>
        <w:lang w:val="ru-RU" w:eastAsia="ru-RU" w:bidi="ru-RU"/>
      </w:rPr>
    </w:lvl>
    <w:lvl w:ilvl="3">
      <w:numFmt w:val="bullet"/>
      <w:lvlText w:val="•"/>
      <w:lvlJc w:val="left"/>
      <w:pPr>
        <w:ind w:left="3207" w:hanging="578"/>
      </w:pPr>
      <w:rPr>
        <w:rFonts w:hint="default"/>
        <w:lang w:val="ru-RU" w:eastAsia="ru-RU" w:bidi="ru-RU"/>
      </w:rPr>
    </w:lvl>
    <w:lvl w:ilvl="4">
      <w:numFmt w:val="bullet"/>
      <w:lvlText w:val="•"/>
      <w:lvlJc w:val="left"/>
      <w:pPr>
        <w:ind w:left="4210" w:hanging="578"/>
      </w:pPr>
      <w:rPr>
        <w:rFonts w:hint="default"/>
        <w:lang w:val="ru-RU" w:eastAsia="ru-RU" w:bidi="ru-RU"/>
      </w:rPr>
    </w:lvl>
    <w:lvl w:ilvl="5">
      <w:numFmt w:val="bullet"/>
      <w:lvlText w:val="•"/>
      <w:lvlJc w:val="left"/>
      <w:pPr>
        <w:ind w:left="5213" w:hanging="578"/>
      </w:pPr>
      <w:rPr>
        <w:rFonts w:hint="default"/>
        <w:lang w:val="ru-RU" w:eastAsia="ru-RU" w:bidi="ru-RU"/>
      </w:rPr>
    </w:lvl>
    <w:lvl w:ilvl="6">
      <w:numFmt w:val="bullet"/>
      <w:lvlText w:val="•"/>
      <w:lvlJc w:val="left"/>
      <w:pPr>
        <w:ind w:left="6215" w:hanging="578"/>
      </w:pPr>
      <w:rPr>
        <w:rFonts w:hint="default"/>
        <w:lang w:val="ru-RU" w:eastAsia="ru-RU" w:bidi="ru-RU"/>
      </w:rPr>
    </w:lvl>
    <w:lvl w:ilvl="7">
      <w:numFmt w:val="bullet"/>
      <w:lvlText w:val="•"/>
      <w:lvlJc w:val="left"/>
      <w:pPr>
        <w:ind w:left="7218" w:hanging="578"/>
      </w:pPr>
      <w:rPr>
        <w:rFonts w:hint="default"/>
        <w:lang w:val="ru-RU" w:eastAsia="ru-RU" w:bidi="ru-RU"/>
      </w:rPr>
    </w:lvl>
    <w:lvl w:ilvl="8">
      <w:numFmt w:val="bullet"/>
      <w:lvlText w:val="•"/>
      <w:lvlJc w:val="left"/>
      <w:pPr>
        <w:ind w:left="8221" w:hanging="578"/>
      </w:pPr>
      <w:rPr>
        <w:rFonts w:hint="default"/>
        <w:lang w:val="ru-RU" w:eastAsia="ru-RU" w:bidi="ru-RU"/>
      </w:rPr>
    </w:lvl>
  </w:abstractNum>
  <w:abstractNum w:abstractNumId="3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C475FEB"/>
    <w:multiLevelType w:val="hybridMultilevel"/>
    <w:tmpl w:val="FAF408EE"/>
    <w:lvl w:ilvl="0" w:tplc="D0DAEEA2">
      <w:start w:val="1"/>
      <w:numFmt w:val="decimal"/>
      <w:lvlText w:val="%1."/>
      <w:lvlJc w:val="left"/>
      <w:pPr>
        <w:ind w:left="2975" w:hanging="281"/>
        <w:jc w:val="right"/>
      </w:pPr>
      <w:rPr>
        <w:rFonts w:ascii="Times New Roman" w:eastAsia="Times New Roman" w:hAnsi="Times New Roman" w:cs="Times New Roman" w:hint="default"/>
        <w:b/>
        <w:bCs/>
        <w:w w:val="100"/>
        <w:sz w:val="28"/>
        <w:szCs w:val="28"/>
        <w:lang w:val="ru-RU" w:eastAsia="ru-RU" w:bidi="ru-RU"/>
      </w:rPr>
    </w:lvl>
    <w:lvl w:ilvl="1" w:tplc="66F89368">
      <w:numFmt w:val="bullet"/>
      <w:lvlText w:val="•"/>
      <w:lvlJc w:val="left"/>
      <w:pPr>
        <w:ind w:left="2624" w:hanging="281"/>
      </w:pPr>
      <w:rPr>
        <w:rFonts w:hint="default"/>
        <w:lang w:val="ru-RU" w:eastAsia="ru-RU" w:bidi="ru-RU"/>
      </w:rPr>
    </w:lvl>
    <w:lvl w:ilvl="2" w:tplc="A59CF094">
      <w:numFmt w:val="bullet"/>
      <w:lvlText w:val="•"/>
      <w:lvlJc w:val="left"/>
      <w:pPr>
        <w:ind w:left="3469" w:hanging="281"/>
      </w:pPr>
      <w:rPr>
        <w:rFonts w:hint="default"/>
        <w:lang w:val="ru-RU" w:eastAsia="ru-RU" w:bidi="ru-RU"/>
      </w:rPr>
    </w:lvl>
    <w:lvl w:ilvl="3" w:tplc="24C64C68">
      <w:numFmt w:val="bullet"/>
      <w:lvlText w:val="•"/>
      <w:lvlJc w:val="left"/>
      <w:pPr>
        <w:ind w:left="4313" w:hanging="281"/>
      </w:pPr>
      <w:rPr>
        <w:rFonts w:hint="default"/>
        <w:lang w:val="ru-RU" w:eastAsia="ru-RU" w:bidi="ru-RU"/>
      </w:rPr>
    </w:lvl>
    <w:lvl w:ilvl="4" w:tplc="90DEF7C0">
      <w:numFmt w:val="bullet"/>
      <w:lvlText w:val="•"/>
      <w:lvlJc w:val="left"/>
      <w:pPr>
        <w:ind w:left="5158" w:hanging="281"/>
      </w:pPr>
      <w:rPr>
        <w:rFonts w:hint="default"/>
        <w:lang w:val="ru-RU" w:eastAsia="ru-RU" w:bidi="ru-RU"/>
      </w:rPr>
    </w:lvl>
    <w:lvl w:ilvl="5" w:tplc="0F64B004">
      <w:numFmt w:val="bullet"/>
      <w:lvlText w:val="•"/>
      <w:lvlJc w:val="left"/>
      <w:pPr>
        <w:ind w:left="6003" w:hanging="281"/>
      </w:pPr>
      <w:rPr>
        <w:rFonts w:hint="default"/>
        <w:lang w:val="ru-RU" w:eastAsia="ru-RU" w:bidi="ru-RU"/>
      </w:rPr>
    </w:lvl>
    <w:lvl w:ilvl="6" w:tplc="36104B0A">
      <w:numFmt w:val="bullet"/>
      <w:lvlText w:val="•"/>
      <w:lvlJc w:val="left"/>
      <w:pPr>
        <w:ind w:left="6847" w:hanging="281"/>
      </w:pPr>
      <w:rPr>
        <w:rFonts w:hint="default"/>
        <w:lang w:val="ru-RU" w:eastAsia="ru-RU" w:bidi="ru-RU"/>
      </w:rPr>
    </w:lvl>
    <w:lvl w:ilvl="7" w:tplc="531004D2">
      <w:numFmt w:val="bullet"/>
      <w:lvlText w:val="•"/>
      <w:lvlJc w:val="left"/>
      <w:pPr>
        <w:ind w:left="7692" w:hanging="281"/>
      </w:pPr>
      <w:rPr>
        <w:rFonts w:hint="default"/>
        <w:lang w:val="ru-RU" w:eastAsia="ru-RU" w:bidi="ru-RU"/>
      </w:rPr>
    </w:lvl>
    <w:lvl w:ilvl="8" w:tplc="62A856F0">
      <w:numFmt w:val="bullet"/>
      <w:lvlText w:val="•"/>
      <w:lvlJc w:val="left"/>
      <w:pPr>
        <w:ind w:left="8537" w:hanging="281"/>
      </w:pPr>
      <w:rPr>
        <w:rFonts w:hint="default"/>
        <w:lang w:val="ru-RU" w:eastAsia="ru-RU" w:bidi="ru-RU"/>
      </w:rPr>
    </w:lvl>
  </w:abstractNum>
  <w:abstractNum w:abstractNumId="36"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39" w15:restartNumberingAfterBreak="0">
    <w:nsid w:val="6A5C1C43"/>
    <w:multiLevelType w:val="hybridMultilevel"/>
    <w:tmpl w:val="51547ACC"/>
    <w:lvl w:ilvl="0" w:tplc="738E83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9B27AB0"/>
    <w:multiLevelType w:val="hybridMultilevel"/>
    <w:tmpl w:val="E13689F4"/>
    <w:lvl w:ilvl="0" w:tplc="FB2437B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34"/>
  </w:num>
  <w:num w:numId="5">
    <w:abstractNumId w:val="40"/>
  </w:num>
  <w:num w:numId="6">
    <w:abstractNumId w:val="7"/>
  </w:num>
  <w:num w:numId="7">
    <w:abstractNumId w:val="17"/>
  </w:num>
  <w:num w:numId="8">
    <w:abstractNumId w:val="5"/>
  </w:num>
  <w:num w:numId="9">
    <w:abstractNumId w:val="12"/>
  </w:num>
  <w:num w:numId="10">
    <w:abstractNumId w:val="19"/>
  </w:num>
  <w:num w:numId="11">
    <w:abstractNumId w:val="18"/>
  </w:num>
  <w:num w:numId="12">
    <w:abstractNumId w:val="36"/>
  </w:num>
  <w:num w:numId="13">
    <w:abstractNumId w:val="31"/>
  </w:num>
  <w:num w:numId="14">
    <w:abstractNumId w:val="22"/>
  </w:num>
  <w:num w:numId="15">
    <w:abstractNumId w:val="0"/>
  </w:num>
  <w:num w:numId="16">
    <w:abstractNumId w:val="14"/>
  </w:num>
  <w:num w:numId="17">
    <w:abstractNumId w:val="21"/>
  </w:num>
  <w:num w:numId="18">
    <w:abstractNumId w:val="37"/>
  </w:num>
  <w:num w:numId="19">
    <w:abstractNumId w:val="44"/>
  </w:num>
  <w:num w:numId="20">
    <w:abstractNumId w:val="11"/>
  </w:num>
  <w:num w:numId="21">
    <w:abstractNumId w:val="29"/>
  </w:num>
  <w:num w:numId="22">
    <w:abstractNumId w:val="23"/>
  </w:num>
  <w:num w:numId="23">
    <w:abstractNumId w:val="42"/>
  </w:num>
  <w:num w:numId="24">
    <w:abstractNumId w:val="1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0"/>
  </w:num>
  <w:num w:numId="30">
    <w:abstractNumId w:val="35"/>
  </w:num>
  <w:num w:numId="31">
    <w:abstractNumId w:val="13"/>
  </w:num>
  <w:num w:numId="32">
    <w:abstractNumId w:val="41"/>
  </w:num>
  <w:num w:numId="33">
    <w:abstractNumId w:val="27"/>
  </w:num>
  <w:num w:numId="34">
    <w:abstractNumId w:val="25"/>
  </w:num>
  <w:num w:numId="35">
    <w:abstractNumId w:val="24"/>
  </w:num>
  <w:num w:numId="36">
    <w:abstractNumId w:val="9"/>
  </w:num>
  <w:num w:numId="37">
    <w:abstractNumId w:val="39"/>
  </w:num>
  <w:num w:numId="38">
    <w:abstractNumId w:val="43"/>
  </w:num>
  <w:num w:numId="39">
    <w:abstractNumId w:val="33"/>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88E"/>
    <w:rsid w:val="00015FB2"/>
    <w:rsid w:val="000165BC"/>
    <w:rsid w:val="00020A45"/>
    <w:rsid w:val="00021A5A"/>
    <w:rsid w:val="0002250B"/>
    <w:rsid w:val="00022E67"/>
    <w:rsid w:val="00022F7E"/>
    <w:rsid w:val="0002396D"/>
    <w:rsid w:val="00023F28"/>
    <w:rsid w:val="00023F47"/>
    <w:rsid w:val="00024194"/>
    <w:rsid w:val="000271BA"/>
    <w:rsid w:val="000275B7"/>
    <w:rsid w:val="00027F2F"/>
    <w:rsid w:val="00030B02"/>
    <w:rsid w:val="00030CE1"/>
    <w:rsid w:val="00031794"/>
    <w:rsid w:val="00032804"/>
    <w:rsid w:val="00033DC0"/>
    <w:rsid w:val="0003425A"/>
    <w:rsid w:val="00034557"/>
    <w:rsid w:val="00036F86"/>
    <w:rsid w:val="0003741C"/>
    <w:rsid w:val="00037C66"/>
    <w:rsid w:val="00040092"/>
    <w:rsid w:val="00041F76"/>
    <w:rsid w:val="0004313B"/>
    <w:rsid w:val="0004318A"/>
    <w:rsid w:val="000433F1"/>
    <w:rsid w:val="000447A2"/>
    <w:rsid w:val="000454E3"/>
    <w:rsid w:val="00045C90"/>
    <w:rsid w:val="000465B8"/>
    <w:rsid w:val="00046AF7"/>
    <w:rsid w:val="0004721D"/>
    <w:rsid w:val="00051348"/>
    <w:rsid w:val="00053FC4"/>
    <w:rsid w:val="00057117"/>
    <w:rsid w:val="00060F5D"/>
    <w:rsid w:val="00062485"/>
    <w:rsid w:val="0006267E"/>
    <w:rsid w:val="0006352D"/>
    <w:rsid w:val="00063A55"/>
    <w:rsid w:val="000640E4"/>
    <w:rsid w:val="00064398"/>
    <w:rsid w:val="000668DE"/>
    <w:rsid w:val="00067C48"/>
    <w:rsid w:val="00071478"/>
    <w:rsid w:val="00071681"/>
    <w:rsid w:val="000730FA"/>
    <w:rsid w:val="00073A66"/>
    <w:rsid w:val="000778D6"/>
    <w:rsid w:val="00082889"/>
    <w:rsid w:val="000830CF"/>
    <w:rsid w:val="00084124"/>
    <w:rsid w:val="000845E2"/>
    <w:rsid w:val="00084C0C"/>
    <w:rsid w:val="00086A30"/>
    <w:rsid w:val="00087833"/>
    <w:rsid w:val="00087F93"/>
    <w:rsid w:val="00090DB9"/>
    <w:rsid w:val="0009108C"/>
    <w:rsid w:val="00092DEF"/>
    <w:rsid w:val="00093A65"/>
    <w:rsid w:val="000944F7"/>
    <w:rsid w:val="00094E9C"/>
    <w:rsid w:val="000962CD"/>
    <w:rsid w:val="000A0BB5"/>
    <w:rsid w:val="000A2716"/>
    <w:rsid w:val="000A657F"/>
    <w:rsid w:val="000A6BCE"/>
    <w:rsid w:val="000A7E72"/>
    <w:rsid w:val="000B012D"/>
    <w:rsid w:val="000B049C"/>
    <w:rsid w:val="000B1417"/>
    <w:rsid w:val="000B38FF"/>
    <w:rsid w:val="000B5CCE"/>
    <w:rsid w:val="000B7501"/>
    <w:rsid w:val="000C0EC2"/>
    <w:rsid w:val="000C171F"/>
    <w:rsid w:val="000C1E14"/>
    <w:rsid w:val="000C4561"/>
    <w:rsid w:val="000C4817"/>
    <w:rsid w:val="000C5273"/>
    <w:rsid w:val="000C5A61"/>
    <w:rsid w:val="000C5A99"/>
    <w:rsid w:val="000C6036"/>
    <w:rsid w:val="000C624D"/>
    <w:rsid w:val="000C78C6"/>
    <w:rsid w:val="000D109B"/>
    <w:rsid w:val="000D219C"/>
    <w:rsid w:val="000D2A33"/>
    <w:rsid w:val="000D59D5"/>
    <w:rsid w:val="000D628B"/>
    <w:rsid w:val="000D720C"/>
    <w:rsid w:val="000E063E"/>
    <w:rsid w:val="000E1FC5"/>
    <w:rsid w:val="000E3C86"/>
    <w:rsid w:val="000E4367"/>
    <w:rsid w:val="000E52E0"/>
    <w:rsid w:val="000E5E45"/>
    <w:rsid w:val="000E6746"/>
    <w:rsid w:val="000E6C83"/>
    <w:rsid w:val="000E6CEA"/>
    <w:rsid w:val="000F3259"/>
    <w:rsid w:val="0010014E"/>
    <w:rsid w:val="001002E1"/>
    <w:rsid w:val="00101E06"/>
    <w:rsid w:val="0010246A"/>
    <w:rsid w:val="00102DDA"/>
    <w:rsid w:val="00103954"/>
    <w:rsid w:val="001043B6"/>
    <w:rsid w:val="00105220"/>
    <w:rsid w:val="00106858"/>
    <w:rsid w:val="0010707C"/>
    <w:rsid w:val="001073F0"/>
    <w:rsid w:val="001104F9"/>
    <w:rsid w:val="0011220D"/>
    <w:rsid w:val="0011555B"/>
    <w:rsid w:val="00117910"/>
    <w:rsid w:val="00117E19"/>
    <w:rsid w:val="00120406"/>
    <w:rsid w:val="00120E96"/>
    <w:rsid w:val="00131A4B"/>
    <w:rsid w:val="00133F44"/>
    <w:rsid w:val="001359AA"/>
    <w:rsid w:val="00141390"/>
    <w:rsid w:val="00141F78"/>
    <w:rsid w:val="001429A2"/>
    <w:rsid w:val="00142A70"/>
    <w:rsid w:val="00143E47"/>
    <w:rsid w:val="00143EEF"/>
    <w:rsid w:val="0014484B"/>
    <w:rsid w:val="0014488B"/>
    <w:rsid w:val="001448CA"/>
    <w:rsid w:val="001449D8"/>
    <w:rsid w:val="00144C10"/>
    <w:rsid w:val="001502E1"/>
    <w:rsid w:val="00151955"/>
    <w:rsid w:val="00151B4D"/>
    <w:rsid w:val="00152EB6"/>
    <w:rsid w:val="00153090"/>
    <w:rsid w:val="00155385"/>
    <w:rsid w:val="00157C57"/>
    <w:rsid w:val="0016051C"/>
    <w:rsid w:val="00160938"/>
    <w:rsid w:val="00161524"/>
    <w:rsid w:val="00161947"/>
    <w:rsid w:val="00161AD0"/>
    <w:rsid w:val="00162CAF"/>
    <w:rsid w:val="00163744"/>
    <w:rsid w:val="00164CEE"/>
    <w:rsid w:val="00164E66"/>
    <w:rsid w:val="001671DB"/>
    <w:rsid w:val="0016792D"/>
    <w:rsid w:val="00167A9E"/>
    <w:rsid w:val="00170E73"/>
    <w:rsid w:val="00171E6A"/>
    <w:rsid w:val="00173548"/>
    <w:rsid w:val="001741CD"/>
    <w:rsid w:val="001748AD"/>
    <w:rsid w:val="001760AB"/>
    <w:rsid w:val="00180E90"/>
    <w:rsid w:val="0018205E"/>
    <w:rsid w:val="00185FE0"/>
    <w:rsid w:val="00190D12"/>
    <w:rsid w:val="001911A0"/>
    <w:rsid w:val="00192586"/>
    <w:rsid w:val="00193238"/>
    <w:rsid w:val="0019333A"/>
    <w:rsid w:val="00193515"/>
    <w:rsid w:val="00193550"/>
    <w:rsid w:val="001944B6"/>
    <w:rsid w:val="001968DF"/>
    <w:rsid w:val="001A0137"/>
    <w:rsid w:val="001A074B"/>
    <w:rsid w:val="001A0A50"/>
    <w:rsid w:val="001A130D"/>
    <w:rsid w:val="001A1A45"/>
    <w:rsid w:val="001A2FFB"/>
    <w:rsid w:val="001A4197"/>
    <w:rsid w:val="001A5F93"/>
    <w:rsid w:val="001B0CF8"/>
    <w:rsid w:val="001B51A5"/>
    <w:rsid w:val="001B55A1"/>
    <w:rsid w:val="001B6626"/>
    <w:rsid w:val="001B6F53"/>
    <w:rsid w:val="001B7342"/>
    <w:rsid w:val="001B74B4"/>
    <w:rsid w:val="001C0061"/>
    <w:rsid w:val="001C0206"/>
    <w:rsid w:val="001C0365"/>
    <w:rsid w:val="001C0527"/>
    <w:rsid w:val="001C0798"/>
    <w:rsid w:val="001C14C3"/>
    <w:rsid w:val="001C17D8"/>
    <w:rsid w:val="001C203B"/>
    <w:rsid w:val="001C282D"/>
    <w:rsid w:val="001C4697"/>
    <w:rsid w:val="001C5206"/>
    <w:rsid w:val="001C57F0"/>
    <w:rsid w:val="001C7487"/>
    <w:rsid w:val="001C769E"/>
    <w:rsid w:val="001C7A23"/>
    <w:rsid w:val="001D1621"/>
    <w:rsid w:val="001D20A5"/>
    <w:rsid w:val="001D2112"/>
    <w:rsid w:val="001D3338"/>
    <w:rsid w:val="001D6403"/>
    <w:rsid w:val="001E0D6A"/>
    <w:rsid w:val="001E1E37"/>
    <w:rsid w:val="001E1EED"/>
    <w:rsid w:val="001E2343"/>
    <w:rsid w:val="001E56C1"/>
    <w:rsid w:val="001E5986"/>
    <w:rsid w:val="001E6683"/>
    <w:rsid w:val="001E6F73"/>
    <w:rsid w:val="001E782C"/>
    <w:rsid w:val="001E7A57"/>
    <w:rsid w:val="001F49E1"/>
    <w:rsid w:val="001F55FB"/>
    <w:rsid w:val="001F57F1"/>
    <w:rsid w:val="002006CC"/>
    <w:rsid w:val="0020168C"/>
    <w:rsid w:val="00201DD7"/>
    <w:rsid w:val="00202C09"/>
    <w:rsid w:val="002049E2"/>
    <w:rsid w:val="0020543B"/>
    <w:rsid w:val="00205772"/>
    <w:rsid w:val="00206BBE"/>
    <w:rsid w:val="00206DAD"/>
    <w:rsid w:val="00206E05"/>
    <w:rsid w:val="00207E58"/>
    <w:rsid w:val="00210A81"/>
    <w:rsid w:val="00211A11"/>
    <w:rsid w:val="0021455F"/>
    <w:rsid w:val="00215140"/>
    <w:rsid w:val="002175B0"/>
    <w:rsid w:val="00220289"/>
    <w:rsid w:val="00220981"/>
    <w:rsid w:val="0022221D"/>
    <w:rsid w:val="00222FBA"/>
    <w:rsid w:val="00224837"/>
    <w:rsid w:val="00226643"/>
    <w:rsid w:val="002276EF"/>
    <w:rsid w:val="00227D5E"/>
    <w:rsid w:val="00230D80"/>
    <w:rsid w:val="00232123"/>
    <w:rsid w:val="00232C36"/>
    <w:rsid w:val="00233229"/>
    <w:rsid w:val="0023378D"/>
    <w:rsid w:val="00233C54"/>
    <w:rsid w:val="002349B6"/>
    <w:rsid w:val="00234B01"/>
    <w:rsid w:val="00234E47"/>
    <w:rsid w:val="002352C9"/>
    <w:rsid w:val="002356F4"/>
    <w:rsid w:val="00236B98"/>
    <w:rsid w:val="00237D49"/>
    <w:rsid w:val="00237EF5"/>
    <w:rsid w:val="00240230"/>
    <w:rsid w:val="002413B5"/>
    <w:rsid w:val="00241888"/>
    <w:rsid w:val="00242890"/>
    <w:rsid w:val="00242EBD"/>
    <w:rsid w:val="00245C4F"/>
    <w:rsid w:val="002466EC"/>
    <w:rsid w:val="00246E10"/>
    <w:rsid w:val="00247EF7"/>
    <w:rsid w:val="00251575"/>
    <w:rsid w:val="00252DF1"/>
    <w:rsid w:val="0025360D"/>
    <w:rsid w:val="00254921"/>
    <w:rsid w:val="00254D96"/>
    <w:rsid w:val="002563D5"/>
    <w:rsid w:val="00257F03"/>
    <w:rsid w:val="0026022F"/>
    <w:rsid w:val="00261AB6"/>
    <w:rsid w:val="0026216F"/>
    <w:rsid w:val="002626AD"/>
    <w:rsid w:val="002632F1"/>
    <w:rsid w:val="002637C0"/>
    <w:rsid w:val="002639B2"/>
    <w:rsid w:val="00263ED4"/>
    <w:rsid w:val="00264AF0"/>
    <w:rsid w:val="002657EC"/>
    <w:rsid w:val="00267E45"/>
    <w:rsid w:val="00270466"/>
    <w:rsid w:val="00271459"/>
    <w:rsid w:val="002724F0"/>
    <w:rsid w:val="0027302B"/>
    <w:rsid w:val="002738FE"/>
    <w:rsid w:val="00273ED4"/>
    <w:rsid w:val="0027454F"/>
    <w:rsid w:val="00274E69"/>
    <w:rsid w:val="00280054"/>
    <w:rsid w:val="002805A2"/>
    <w:rsid w:val="00282355"/>
    <w:rsid w:val="002827F4"/>
    <w:rsid w:val="002834EC"/>
    <w:rsid w:val="002837C1"/>
    <w:rsid w:val="00286F3F"/>
    <w:rsid w:val="00292AB0"/>
    <w:rsid w:val="002953D5"/>
    <w:rsid w:val="002954C9"/>
    <w:rsid w:val="00295C9E"/>
    <w:rsid w:val="002964E5"/>
    <w:rsid w:val="00297C20"/>
    <w:rsid w:val="002A2381"/>
    <w:rsid w:val="002A264B"/>
    <w:rsid w:val="002A51A2"/>
    <w:rsid w:val="002A6D69"/>
    <w:rsid w:val="002A7193"/>
    <w:rsid w:val="002A741F"/>
    <w:rsid w:val="002B07F7"/>
    <w:rsid w:val="002B2558"/>
    <w:rsid w:val="002B3AA0"/>
    <w:rsid w:val="002B59BF"/>
    <w:rsid w:val="002B5A7B"/>
    <w:rsid w:val="002C0F4C"/>
    <w:rsid w:val="002C147A"/>
    <w:rsid w:val="002C2280"/>
    <w:rsid w:val="002C35E8"/>
    <w:rsid w:val="002C4FD0"/>
    <w:rsid w:val="002C531A"/>
    <w:rsid w:val="002C598B"/>
    <w:rsid w:val="002C6576"/>
    <w:rsid w:val="002C6E40"/>
    <w:rsid w:val="002C7C18"/>
    <w:rsid w:val="002C7E40"/>
    <w:rsid w:val="002C7EF6"/>
    <w:rsid w:val="002D2FE1"/>
    <w:rsid w:val="002D37C2"/>
    <w:rsid w:val="002D4FAC"/>
    <w:rsid w:val="002D6893"/>
    <w:rsid w:val="002D6E7A"/>
    <w:rsid w:val="002D79A9"/>
    <w:rsid w:val="002D7E33"/>
    <w:rsid w:val="002E0B3D"/>
    <w:rsid w:val="002E1D7E"/>
    <w:rsid w:val="002E23F7"/>
    <w:rsid w:val="002E2EFC"/>
    <w:rsid w:val="002E4597"/>
    <w:rsid w:val="002E4DCB"/>
    <w:rsid w:val="002E5D98"/>
    <w:rsid w:val="002E6A79"/>
    <w:rsid w:val="002E6C54"/>
    <w:rsid w:val="002E6FDD"/>
    <w:rsid w:val="002F09B5"/>
    <w:rsid w:val="002F0B5D"/>
    <w:rsid w:val="002F1FE1"/>
    <w:rsid w:val="002F20E5"/>
    <w:rsid w:val="002F2648"/>
    <w:rsid w:val="002F30D9"/>
    <w:rsid w:val="002F3410"/>
    <w:rsid w:val="002F3CFF"/>
    <w:rsid w:val="002F46CF"/>
    <w:rsid w:val="002F4813"/>
    <w:rsid w:val="002F6A75"/>
    <w:rsid w:val="002F77DA"/>
    <w:rsid w:val="002F7AD0"/>
    <w:rsid w:val="002F7DB7"/>
    <w:rsid w:val="002F7FE0"/>
    <w:rsid w:val="003017C9"/>
    <w:rsid w:val="00301961"/>
    <w:rsid w:val="00302EA3"/>
    <w:rsid w:val="0030479F"/>
    <w:rsid w:val="00306835"/>
    <w:rsid w:val="00306C6D"/>
    <w:rsid w:val="00307D0B"/>
    <w:rsid w:val="00311283"/>
    <w:rsid w:val="00312BCD"/>
    <w:rsid w:val="0031451E"/>
    <w:rsid w:val="0031459C"/>
    <w:rsid w:val="003157F0"/>
    <w:rsid w:val="00315F62"/>
    <w:rsid w:val="00316A57"/>
    <w:rsid w:val="00317A5D"/>
    <w:rsid w:val="00317CEE"/>
    <w:rsid w:val="003200B5"/>
    <w:rsid w:val="0032143A"/>
    <w:rsid w:val="003218C9"/>
    <w:rsid w:val="00321C83"/>
    <w:rsid w:val="00323D07"/>
    <w:rsid w:val="00323EF4"/>
    <w:rsid w:val="00324324"/>
    <w:rsid w:val="0032485B"/>
    <w:rsid w:val="0032571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5C7"/>
    <w:rsid w:val="00347713"/>
    <w:rsid w:val="0035080F"/>
    <w:rsid w:val="00351AFD"/>
    <w:rsid w:val="00351E98"/>
    <w:rsid w:val="00352C02"/>
    <w:rsid w:val="00352C3C"/>
    <w:rsid w:val="0035333F"/>
    <w:rsid w:val="00354106"/>
    <w:rsid w:val="0035657A"/>
    <w:rsid w:val="003570AB"/>
    <w:rsid w:val="00360652"/>
    <w:rsid w:val="00360CF1"/>
    <w:rsid w:val="00361B8A"/>
    <w:rsid w:val="003627BF"/>
    <w:rsid w:val="00362BDF"/>
    <w:rsid w:val="003633B1"/>
    <w:rsid w:val="003634AC"/>
    <w:rsid w:val="00364A98"/>
    <w:rsid w:val="00367213"/>
    <w:rsid w:val="00370546"/>
    <w:rsid w:val="00371C6B"/>
    <w:rsid w:val="00371EE1"/>
    <w:rsid w:val="00372BB9"/>
    <w:rsid w:val="00373322"/>
    <w:rsid w:val="003735AC"/>
    <w:rsid w:val="00375F8F"/>
    <w:rsid w:val="0038106A"/>
    <w:rsid w:val="00381B0B"/>
    <w:rsid w:val="00381CED"/>
    <w:rsid w:val="00384A6C"/>
    <w:rsid w:val="00386D9F"/>
    <w:rsid w:val="00387AD5"/>
    <w:rsid w:val="00391DD1"/>
    <w:rsid w:val="00392386"/>
    <w:rsid w:val="00393566"/>
    <w:rsid w:val="0039439F"/>
    <w:rsid w:val="003952F9"/>
    <w:rsid w:val="00395552"/>
    <w:rsid w:val="0039670C"/>
    <w:rsid w:val="00396906"/>
    <w:rsid w:val="00397B91"/>
    <w:rsid w:val="003A2430"/>
    <w:rsid w:val="003A30DF"/>
    <w:rsid w:val="003A3AA7"/>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C7A8C"/>
    <w:rsid w:val="003D0114"/>
    <w:rsid w:val="003D31CA"/>
    <w:rsid w:val="003D548B"/>
    <w:rsid w:val="003D5788"/>
    <w:rsid w:val="003D58AF"/>
    <w:rsid w:val="003D6DA8"/>
    <w:rsid w:val="003D77F2"/>
    <w:rsid w:val="003D78D7"/>
    <w:rsid w:val="003E2A82"/>
    <w:rsid w:val="003E2FE4"/>
    <w:rsid w:val="003E6247"/>
    <w:rsid w:val="003E78E1"/>
    <w:rsid w:val="003F1567"/>
    <w:rsid w:val="003F25E9"/>
    <w:rsid w:val="003F271D"/>
    <w:rsid w:val="003F4D30"/>
    <w:rsid w:val="003F669D"/>
    <w:rsid w:val="003F6E1F"/>
    <w:rsid w:val="003F7552"/>
    <w:rsid w:val="00400423"/>
    <w:rsid w:val="00402A2A"/>
    <w:rsid w:val="00402FAB"/>
    <w:rsid w:val="00405019"/>
    <w:rsid w:val="00405F2E"/>
    <w:rsid w:val="00407DB1"/>
    <w:rsid w:val="00411587"/>
    <w:rsid w:val="004131F8"/>
    <w:rsid w:val="0041649D"/>
    <w:rsid w:val="00416C5F"/>
    <w:rsid w:val="00417351"/>
    <w:rsid w:val="00420527"/>
    <w:rsid w:val="0042155D"/>
    <w:rsid w:val="004228E7"/>
    <w:rsid w:val="0042656E"/>
    <w:rsid w:val="004277B2"/>
    <w:rsid w:val="0042784A"/>
    <w:rsid w:val="00427AE7"/>
    <w:rsid w:val="004318AB"/>
    <w:rsid w:val="004331AA"/>
    <w:rsid w:val="004341C4"/>
    <w:rsid w:val="00434373"/>
    <w:rsid w:val="004360F3"/>
    <w:rsid w:val="004365DC"/>
    <w:rsid w:val="00436773"/>
    <w:rsid w:val="00436F7F"/>
    <w:rsid w:val="0044068E"/>
    <w:rsid w:val="004415D4"/>
    <w:rsid w:val="00442913"/>
    <w:rsid w:val="00442C9B"/>
    <w:rsid w:val="004432B9"/>
    <w:rsid w:val="00444A6E"/>
    <w:rsid w:val="00445046"/>
    <w:rsid w:val="004456E7"/>
    <w:rsid w:val="00453459"/>
    <w:rsid w:val="004538DE"/>
    <w:rsid w:val="00456121"/>
    <w:rsid w:val="004574BE"/>
    <w:rsid w:val="00460547"/>
    <w:rsid w:val="004639AE"/>
    <w:rsid w:val="00463A57"/>
    <w:rsid w:val="00465254"/>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87DCE"/>
    <w:rsid w:val="004908D7"/>
    <w:rsid w:val="0049352B"/>
    <w:rsid w:val="00493787"/>
    <w:rsid w:val="00494924"/>
    <w:rsid w:val="004969CF"/>
    <w:rsid w:val="00496EE3"/>
    <w:rsid w:val="004978BE"/>
    <w:rsid w:val="004A018E"/>
    <w:rsid w:val="004A0EB6"/>
    <w:rsid w:val="004A0EC2"/>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5BE"/>
    <w:rsid w:val="004D0A7B"/>
    <w:rsid w:val="004D0D3F"/>
    <w:rsid w:val="004D0ED5"/>
    <w:rsid w:val="004D26C8"/>
    <w:rsid w:val="004D44AE"/>
    <w:rsid w:val="004D4587"/>
    <w:rsid w:val="004D7118"/>
    <w:rsid w:val="004D7683"/>
    <w:rsid w:val="004D77F9"/>
    <w:rsid w:val="004E09FC"/>
    <w:rsid w:val="004E10CB"/>
    <w:rsid w:val="004E1450"/>
    <w:rsid w:val="004E2031"/>
    <w:rsid w:val="004E25D4"/>
    <w:rsid w:val="004E2685"/>
    <w:rsid w:val="004E4E76"/>
    <w:rsid w:val="004E7835"/>
    <w:rsid w:val="004F0D4E"/>
    <w:rsid w:val="004F11A1"/>
    <w:rsid w:val="004F1566"/>
    <w:rsid w:val="004F18A3"/>
    <w:rsid w:val="004F1CF5"/>
    <w:rsid w:val="004F3261"/>
    <w:rsid w:val="004F570D"/>
    <w:rsid w:val="004F67F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42BC"/>
    <w:rsid w:val="0052496B"/>
    <w:rsid w:val="00525F8B"/>
    <w:rsid w:val="00526046"/>
    <w:rsid w:val="00526DEA"/>
    <w:rsid w:val="005271B1"/>
    <w:rsid w:val="00527640"/>
    <w:rsid w:val="00527CF4"/>
    <w:rsid w:val="00530B64"/>
    <w:rsid w:val="00530F31"/>
    <w:rsid w:val="0053265B"/>
    <w:rsid w:val="005337E5"/>
    <w:rsid w:val="0053585F"/>
    <w:rsid w:val="005378E2"/>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4302"/>
    <w:rsid w:val="00575C02"/>
    <w:rsid w:val="00576D2A"/>
    <w:rsid w:val="00577E6F"/>
    <w:rsid w:val="00585DB8"/>
    <w:rsid w:val="005869E2"/>
    <w:rsid w:val="00587AE8"/>
    <w:rsid w:val="00587C7C"/>
    <w:rsid w:val="00590B54"/>
    <w:rsid w:val="0059101C"/>
    <w:rsid w:val="0059146D"/>
    <w:rsid w:val="00593398"/>
    <w:rsid w:val="005948D2"/>
    <w:rsid w:val="00594B1B"/>
    <w:rsid w:val="005A4EB0"/>
    <w:rsid w:val="005A4F56"/>
    <w:rsid w:val="005A6E81"/>
    <w:rsid w:val="005A6EF7"/>
    <w:rsid w:val="005A7075"/>
    <w:rsid w:val="005A77C5"/>
    <w:rsid w:val="005B15B0"/>
    <w:rsid w:val="005B2149"/>
    <w:rsid w:val="005B2AC8"/>
    <w:rsid w:val="005B3237"/>
    <w:rsid w:val="005B334F"/>
    <w:rsid w:val="005B358D"/>
    <w:rsid w:val="005B36DB"/>
    <w:rsid w:val="005B5532"/>
    <w:rsid w:val="005B6093"/>
    <w:rsid w:val="005C026A"/>
    <w:rsid w:val="005C2152"/>
    <w:rsid w:val="005C34BC"/>
    <w:rsid w:val="005C3606"/>
    <w:rsid w:val="005C3741"/>
    <w:rsid w:val="005C40B7"/>
    <w:rsid w:val="005C41EA"/>
    <w:rsid w:val="005C5F0F"/>
    <w:rsid w:val="005C7ADD"/>
    <w:rsid w:val="005D0B71"/>
    <w:rsid w:val="005D44A4"/>
    <w:rsid w:val="005D55E6"/>
    <w:rsid w:val="005D601A"/>
    <w:rsid w:val="005D653A"/>
    <w:rsid w:val="005D6A55"/>
    <w:rsid w:val="005D7659"/>
    <w:rsid w:val="005E1222"/>
    <w:rsid w:val="005E1675"/>
    <w:rsid w:val="005E2FF8"/>
    <w:rsid w:val="005E34D9"/>
    <w:rsid w:val="005E3E35"/>
    <w:rsid w:val="005E7182"/>
    <w:rsid w:val="005E796E"/>
    <w:rsid w:val="005F00C1"/>
    <w:rsid w:val="005F0A35"/>
    <w:rsid w:val="005F183E"/>
    <w:rsid w:val="005F2122"/>
    <w:rsid w:val="005F2698"/>
    <w:rsid w:val="005F4916"/>
    <w:rsid w:val="005F7955"/>
    <w:rsid w:val="00603289"/>
    <w:rsid w:val="006053BD"/>
    <w:rsid w:val="006053D4"/>
    <w:rsid w:val="00605F26"/>
    <w:rsid w:val="00605F3A"/>
    <w:rsid w:val="00605FB6"/>
    <w:rsid w:val="00606673"/>
    <w:rsid w:val="00607B92"/>
    <w:rsid w:val="00607CD5"/>
    <w:rsid w:val="00611386"/>
    <w:rsid w:val="006136B2"/>
    <w:rsid w:val="00615C3E"/>
    <w:rsid w:val="00616809"/>
    <w:rsid w:val="0061773C"/>
    <w:rsid w:val="0062029D"/>
    <w:rsid w:val="0062178F"/>
    <w:rsid w:val="00621AE7"/>
    <w:rsid w:val="00622884"/>
    <w:rsid w:val="00622AB0"/>
    <w:rsid w:val="00623C38"/>
    <w:rsid w:val="006241D5"/>
    <w:rsid w:val="00625CA7"/>
    <w:rsid w:val="006262CC"/>
    <w:rsid w:val="00626538"/>
    <w:rsid w:val="00627777"/>
    <w:rsid w:val="00627AAC"/>
    <w:rsid w:val="00633181"/>
    <w:rsid w:val="00633224"/>
    <w:rsid w:val="0063328C"/>
    <w:rsid w:val="00634AEE"/>
    <w:rsid w:val="00640DF0"/>
    <w:rsid w:val="00641132"/>
    <w:rsid w:val="00641392"/>
    <w:rsid w:val="0064199D"/>
    <w:rsid w:val="00641AAE"/>
    <w:rsid w:val="0064377F"/>
    <w:rsid w:val="00644E14"/>
    <w:rsid w:val="006464BD"/>
    <w:rsid w:val="0064664F"/>
    <w:rsid w:val="006467DD"/>
    <w:rsid w:val="006468C2"/>
    <w:rsid w:val="00646C73"/>
    <w:rsid w:val="006507EE"/>
    <w:rsid w:val="0065085A"/>
    <w:rsid w:val="00650C54"/>
    <w:rsid w:val="00652032"/>
    <w:rsid w:val="0065305B"/>
    <w:rsid w:val="0065337E"/>
    <w:rsid w:val="00653A52"/>
    <w:rsid w:val="00660380"/>
    <w:rsid w:val="006615A0"/>
    <w:rsid w:val="006631E3"/>
    <w:rsid w:val="0066380A"/>
    <w:rsid w:val="006640A4"/>
    <w:rsid w:val="006662A1"/>
    <w:rsid w:val="0066790C"/>
    <w:rsid w:val="00671428"/>
    <w:rsid w:val="00672D4D"/>
    <w:rsid w:val="006734D7"/>
    <w:rsid w:val="0067542F"/>
    <w:rsid w:val="0067645C"/>
    <w:rsid w:val="00676B9E"/>
    <w:rsid w:val="00676DDC"/>
    <w:rsid w:val="006803A6"/>
    <w:rsid w:val="006809FA"/>
    <w:rsid w:val="00681529"/>
    <w:rsid w:val="00681FD9"/>
    <w:rsid w:val="00681FE6"/>
    <w:rsid w:val="006828E8"/>
    <w:rsid w:val="00682D66"/>
    <w:rsid w:val="00682FE5"/>
    <w:rsid w:val="0068441D"/>
    <w:rsid w:val="006854C6"/>
    <w:rsid w:val="00687B19"/>
    <w:rsid w:val="00690274"/>
    <w:rsid w:val="006906FD"/>
    <w:rsid w:val="006936A2"/>
    <w:rsid w:val="00693DE3"/>
    <w:rsid w:val="00697591"/>
    <w:rsid w:val="006A3C6E"/>
    <w:rsid w:val="006A414C"/>
    <w:rsid w:val="006A4390"/>
    <w:rsid w:val="006B00EB"/>
    <w:rsid w:val="006B0158"/>
    <w:rsid w:val="006B1624"/>
    <w:rsid w:val="006B2190"/>
    <w:rsid w:val="006B2298"/>
    <w:rsid w:val="006B30DC"/>
    <w:rsid w:val="006B3B15"/>
    <w:rsid w:val="006B4299"/>
    <w:rsid w:val="006C08A3"/>
    <w:rsid w:val="006C1EAF"/>
    <w:rsid w:val="006C2040"/>
    <w:rsid w:val="006C2242"/>
    <w:rsid w:val="006C2A39"/>
    <w:rsid w:val="006C2B35"/>
    <w:rsid w:val="006C399E"/>
    <w:rsid w:val="006C5511"/>
    <w:rsid w:val="006D0637"/>
    <w:rsid w:val="006D3836"/>
    <w:rsid w:val="006D5F75"/>
    <w:rsid w:val="006E1B1F"/>
    <w:rsid w:val="006E2F27"/>
    <w:rsid w:val="006E3352"/>
    <w:rsid w:val="006E4FEC"/>
    <w:rsid w:val="006E78BE"/>
    <w:rsid w:val="006E7E07"/>
    <w:rsid w:val="006F0830"/>
    <w:rsid w:val="006F0858"/>
    <w:rsid w:val="006F1422"/>
    <w:rsid w:val="006F20FF"/>
    <w:rsid w:val="006F249D"/>
    <w:rsid w:val="006F3985"/>
    <w:rsid w:val="006F3B6B"/>
    <w:rsid w:val="006F4CD3"/>
    <w:rsid w:val="006F508F"/>
    <w:rsid w:val="006F541B"/>
    <w:rsid w:val="006F6CC9"/>
    <w:rsid w:val="006F7C16"/>
    <w:rsid w:val="006F7E0B"/>
    <w:rsid w:val="0070292E"/>
    <w:rsid w:val="00702F69"/>
    <w:rsid w:val="00702FA4"/>
    <w:rsid w:val="007046D0"/>
    <w:rsid w:val="007063BA"/>
    <w:rsid w:val="007071B3"/>
    <w:rsid w:val="00707CB0"/>
    <w:rsid w:val="00712FE7"/>
    <w:rsid w:val="0071392A"/>
    <w:rsid w:val="00717CC0"/>
    <w:rsid w:val="0072054B"/>
    <w:rsid w:val="00721326"/>
    <w:rsid w:val="00722DE2"/>
    <w:rsid w:val="007231A4"/>
    <w:rsid w:val="00723273"/>
    <w:rsid w:val="0072330B"/>
    <w:rsid w:val="007239A3"/>
    <w:rsid w:val="007240BE"/>
    <w:rsid w:val="007256B2"/>
    <w:rsid w:val="007261D6"/>
    <w:rsid w:val="00726354"/>
    <w:rsid w:val="00727455"/>
    <w:rsid w:val="00727F94"/>
    <w:rsid w:val="00731E8B"/>
    <w:rsid w:val="00733BC2"/>
    <w:rsid w:val="007344BF"/>
    <w:rsid w:val="007357FD"/>
    <w:rsid w:val="0073620C"/>
    <w:rsid w:val="00737C60"/>
    <w:rsid w:val="00737D85"/>
    <w:rsid w:val="00741750"/>
    <w:rsid w:val="00741EA5"/>
    <w:rsid w:val="00742567"/>
    <w:rsid w:val="00745A09"/>
    <w:rsid w:val="007460CF"/>
    <w:rsid w:val="007507F8"/>
    <w:rsid w:val="007516EF"/>
    <w:rsid w:val="00752BEF"/>
    <w:rsid w:val="00752CE5"/>
    <w:rsid w:val="00752EB7"/>
    <w:rsid w:val="00753AAE"/>
    <w:rsid w:val="00754261"/>
    <w:rsid w:val="00755633"/>
    <w:rsid w:val="007573C7"/>
    <w:rsid w:val="007602EC"/>
    <w:rsid w:val="00760E32"/>
    <w:rsid w:val="00762752"/>
    <w:rsid w:val="0076614E"/>
    <w:rsid w:val="00767978"/>
    <w:rsid w:val="00767A3B"/>
    <w:rsid w:val="00771397"/>
    <w:rsid w:val="00772A3E"/>
    <w:rsid w:val="007805C4"/>
    <w:rsid w:val="00780B03"/>
    <w:rsid w:val="007821FA"/>
    <w:rsid w:val="00784AA5"/>
    <w:rsid w:val="00786DC2"/>
    <w:rsid w:val="00787438"/>
    <w:rsid w:val="00787988"/>
    <w:rsid w:val="00791F1E"/>
    <w:rsid w:val="0079273F"/>
    <w:rsid w:val="00792AC7"/>
    <w:rsid w:val="007933B0"/>
    <w:rsid w:val="00795CF4"/>
    <w:rsid w:val="00795DFB"/>
    <w:rsid w:val="00796C0F"/>
    <w:rsid w:val="00797720"/>
    <w:rsid w:val="007A03F2"/>
    <w:rsid w:val="007A1401"/>
    <w:rsid w:val="007A14AE"/>
    <w:rsid w:val="007A1EA5"/>
    <w:rsid w:val="007A4440"/>
    <w:rsid w:val="007A6052"/>
    <w:rsid w:val="007A67E6"/>
    <w:rsid w:val="007B007E"/>
    <w:rsid w:val="007B1608"/>
    <w:rsid w:val="007B179A"/>
    <w:rsid w:val="007B2F2D"/>
    <w:rsid w:val="007B4BC7"/>
    <w:rsid w:val="007B698A"/>
    <w:rsid w:val="007B745A"/>
    <w:rsid w:val="007B785C"/>
    <w:rsid w:val="007C0820"/>
    <w:rsid w:val="007C187A"/>
    <w:rsid w:val="007C1CF4"/>
    <w:rsid w:val="007C310C"/>
    <w:rsid w:val="007C3A9B"/>
    <w:rsid w:val="007C48E2"/>
    <w:rsid w:val="007C4EDF"/>
    <w:rsid w:val="007C6C55"/>
    <w:rsid w:val="007C7065"/>
    <w:rsid w:val="007D1585"/>
    <w:rsid w:val="007D1AAF"/>
    <w:rsid w:val="007D1C24"/>
    <w:rsid w:val="007D28E8"/>
    <w:rsid w:val="007D31DE"/>
    <w:rsid w:val="007D4BCE"/>
    <w:rsid w:val="007D4D49"/>
    <w:rsid w:val="007D5A68"/>
    <w:rsid w:val="007D638D"/>
    <w:rsid w:val="007D7475"/>
    <w:rsid w:val="007D764D"/>
    <w:rsid w:val="007D7B6F"/>
    <w:rsid w:val="007E102E"/>
    <w:rsid w:val="007E227F"/>
    <w:rsid w:val="007E2B97"/>
    <w:rsid w:val="007E366B"/>
    <w:rsid w:val="007E4F0E"/>
    <w:rsid w:val="007E634E"/>
    <w:rsid w:val="007E6C48"/>
    <w:rsid w:val="007E7BF5"/>
    <w:rsid w:val="007E7C98"/>
    <w:rsid w:val="007F0427"/>
    <w:rsid w:val="007F313A"/>
    <w:rsid w:val="007F6243"/>
    <w:rsid w:val="007F6DF0"/>
    <w:rsid w:val="007F6F3C"/>
    <w:rsid w:val="008003A7"/>
    <w:rsid w:val="00801B6E"/>
    <w:rsid w:val="00801DF1"/>
    <w:rsid w:val="00802063"/>
    <w:rsid w:val="00802567"/>
    <w:rsid w:val="00804320"/>
    <w:rsid w:val="00806DB6"/>
    <w:rsid w:val="00806E8D"/>
    <w:rsid w:val="00807B4B"/>
    <w:rsid w:val="008104DB"/>
    <w:rsid w:val="00813F19"/>
    <w:rsid w:val="00814523"/>
    <w:rsid w:val="00817893"/>
    <w:rsid w:val="008179DE"/>
    <w:rsid w:val="00817E28"/>
    <w:rsid w:val="00820702"/>
    <w:rsid w:val="008210A8"/>
    <w:rsid w:val="00821101"/>
    <w:rsid w:val="00823BE0"/>
    <w:rsid w:val="008265B7"/>
    <w:rsid w:val="008266F0"/>
    <w:rsid w:val="00826813"/>
    <w:rsid w:val="00827ECD"/>
    <w:rsid w:val="00831AE9"/>
    <w:rsid w:val="00831D79"/>
    <w:rsid w:val="0083259E"/>
    <w:rsid w:val="00832904"/>
    <w:rsid w:val="00833B31"/>
    <w:rsid w:val="008344D5"/>
    <w:rsid w:val="008351FF"/>
    <w:rsid w:val="00835BA6"/>
    <w:rsid w:val="00835E55"/>
    <w:rsid w:val="0084025E"/>
    <w:rsid w:val="00841375"/>
    <w:rsid w:val="008418DC"/>
    <w:rsid w:val="008423B1"/>
    <w:rsid w:val="00842861"/>
    <w:rsid w:val="00842EC6"/>
    <w:rsid w:val="00842FD2"/>
    <w:rsid w:val="00843710"/>
    <w:rsid w:val="0085004F"/>
    <w:rsid w:val="00850388"/>
    <w:rsid w:val="00850A14"/>
    <w:rsid w:val="00851385"/>
    <w:rsid w:val="008515C7"/>
    <w:rsid w:val="0085208B"/>
    <w:rsid w:val="008528DE"/>
    <w:rsid w:val="0085321E"/>
    <w:rsid w:val="008538C1"/>
    <w:rsid w:val="00854A9B"/>
    <w:rsid w:val="00854D10"/>
    <w:rsid w:val="00855823"/>
    <w:rsid w:val="00856230"/>
    <w:rsid w:val="0085654A"/>
    <w:rsid w:val="00856A60"/>
    <w:rsid w:val="008616CA"/>
    <w:rsid w:val="008622ED"/>
    <w:rsid w:val="008643E1"/>
    <w:rsid w:val="00866EC9"/>
    <w:rsid w:val="00870270"/>
    <w:rsid w:val="0087138D"/>
    <w:rsid w:val="00874D4E"/>
    <w:rsid w:val="00875336"/>
    <w:rsid w:val="00882385"/>
    <w:rsid w:val="00884365"/>
    <w:rsid w:val="00884AA2"/>
    <w:rsid w:val="00885E76"/>
    <w:rsid w:val="0088680A"/>
    <w:rsid w:val="00886FEE"/>
    <w:rsid w:val="00891781"/>
    <w:rsid w:val="00892485"/>
    <w:rsid w:val="00892C36"/>
    <w:rsid w:val="00892D96"/>
    <w:rsid w:val="0089513C"/>
    <w:rsid w:val="00895200"/>
    <w:rsid w:val="008976A2"/>
    <w:rsid w:val="008A34CD"/>
    <w:rsid w:val="008A7CC2"/>
    <w:rsid w:val="008B009A"/>
    <w:rsid w:val="008B1B97"/>
    <w:rsid w:val="008B4AA5"/>
    <w:rsid w:val="008B5738"/>
    <w:rsid w:val="008C0544"/>
    <w:rsid w:val="008C20A1"/>
    <w:rsid w:val="008C383C"/>
    <w:rsid w:val="008C3BB3"/>
    <w:rsid w:val="008C6BFD"/>
    <w:rsid w:val="008C7F06"/>
    <w:rsid w:val="008D100F"/>
    <w:rsid w:val="008D3DED"/>
    <w:rsid w:val="008D54CF"/>
    <w:rsid w:val="008D5995"/>
    <w:rsid w:val="008D5E55"/>
    <w:rsid w:val="008D706B"/>
    <w:rsid w:val="008D7B0D"/>
    <w:rsid w:val="008E1C30"/>
    <w:rsid w:val="008E1C8A"/>
    <w:rsid w:val="008E25AC"/>
    <w:rsid w:val="008E317C"/>
    <w:rsid w:val="008E3C85"/>
    <w:rsid w:val="008E5BA8"/>
    <w:rsid w:val="008E5F30"/>
    <w:rsid w:val="008E64F9"/>
    <w:rsid w:val="008E7328"/>
    <w:rsid w:val="008E7707"/>
    <w:rsid w:val="008F0225"/>
    <w:rsid w:val="008F18FA"/>
    <w:rsid w:val="008F310E"/>
    <w:rsid w:val="008F336F"/>
    <w:rsid w:val="009010EE"/>
    <w:rsid w:val="0090128E"/>
    <w:rsid w:val="00901539"/>
    <w:rsid w:val="0090371F"/>
    <w:rsid w:val="00905D76"/>
    <w:rsid w:val="00906C9D"/>
    <w:rsid w:val="00911B2C"/>
    <w:rsid w:val="00914C02"/>
    <w:rsid w:val="00915267"/>
    <w:rsid w:val="00915A0E"/>
    <w:rsid w:val="009169FC"/>
    <w:rsid w:val="009219AE"/>
    <w:rsid w:val="00923791"/>
    <w:rsid w:val="00924955"/>
    <w:rsid w:val="0092548E"/>
    <w:rsid w:val="00926AF4"/>
    <w:rsid w:val="009270E3"/>
    <w:rsid w:val="0092760B"/>
    <w:rsid w:val="0093110D"/>
    <w:rsid w:val="0093240A"/>
    <w:rsid w:val="00932A0E"/>
    <w:rsid w:val="009339CD"/>
    <w:rsid w:val="00934157"/>
    <w:rsid w:val="0093709D"/>
    <w:rsid w:val="00937DEE"/>
    <w:rsid w:val="00940A71"/>
    <w:rsid w:val="009415F1"/>
    <w:rsid w:val="009432AF"/>
    <w:rsid w:val="00943857"/>
    <w:rsid w:val="00943E10"/>
    <w:rsid w:val="009446E5"/>
    <w:rsid w:val="009455E1"/>
    <w:rsid w:val="00946017"/>
    <w:rsid w:val="00946E93"/>
    <w:rsid w:val="0094790A"/>
    <w:rsid w:val="00947F25"/>
    <w:rsid w:val="00950359"/>
    <w:rsid w:val="0095138A"/>
    <w:rsid w:val="00951648"/>
    <w:rsid w:val="00951AD3"/>
    <w:rsid w:val="00953022"/>
    <w:rsid w:val="009542F8"/>
    <w:rsid w:val="00954999"/>
    <w:rsid w:val="00955C74"/>
    <w:rsid w:val="00956558"/>
    <w:rsid w:val="009575C1"/>
    <w:rsid w:val="00957A9B"/>
    <w:rsid w:val="00960F1F"/>
    <w:rsid w:val="00963B3C"/>
    <w:rsid w:val="009640EA"/>
    <w:rsid w:val="009643E7"/>
    <w:rsid w:val="00965229"/>
    <w:rsid w:val="0096531B"/>
    <w:rsid w:val="00966571"/>
    <w:rsid w:val="0096771E"/>
    <w:rsid w:val="00973AA3"/>
    <w:rsid w:val="0097679A"/>
    <w:rsid w:val="00977853"/>
    <w:rsid w:val="00982B9B"/>
    <w:rsid w:val="00982CDD"/>
    <w:rsid w:val="00983F5E"/>
    <w:rsid w:val="00986774"/>
    <w:rsid w:val="00986A2F"/>
    <w:rsid w:val="00992131"/>
    <w:rsid w:val="00993845"/>
    <w:rsid w:val="009938F9"/>
    <w:rsid w:val="00997BC5"/>
    <w:rsid w:val="009A0EE9"/>
    <w:rsid w:val="009A13C1"/>
    <w:rsid w:val="009A3300"/>
    <w:rsid w:val="009A4AE4"/>
    <w:rsid w:val="009A4F8F"/>
    <w:rsid w:val="009A54D2"/>
    <w:rsid w:val="009A7BB0"/>
    <w:rsid w:val="009B0FA6"/>
    <w:rsid w:val="009B2786"/>
    <w:rsid w:val="009B3488"/>
    <w:rsid w:val="009B50B9"/>
    <w:rsid w:val="009B5522"/>
    <w:rsid w:val="009B754D"/>
    <w:rsid w:val="009B7C66"/>
    <w:rsid w:val="009C0BBB"/>
    <w:rsid w:val="009C1FF9"/>
    <w:rsid w:val="009C23A1"/>
    <w:rsid w:val="009C3458"/>
    <w:rsid w:val="009C4CFA"/>
    <w:rsid w:val="009C55C9"/>
    <w:rsid w:val="009C6831"/>
    <w:rsid w:val="009C6BBE"/>
    <w:rsid w:val="009D0146"/>
    <w:rsid w:val="009D0C92"/>
    <w:rsid w:val="009D116D"/>
    <w:rsid w:val="009D14F8"/>
    <w:rsid w:val="009D1D12"/>
    <w:rsid w:val="009D4C63"/>
    <w:rsid w:val="009D7D59"/>
    <w:rsid w:val="009E1033"/>
    <w:rsid w:val="009E23CE"/>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0C40"/>
    <w:rsid w:val="00A015FC"/>
    <w:rsid w:val="00A02704"/>
    <w:rsid w:val="00A02A4A"/>
    <w:rsid w:val="00A03AD6"/>
    <w:rsid w:val="00A0462A"/>
    <w:rsid w:val="00A05489"/>
    <w:rsid w:val="00A060FE"/>
    <w:rsid w:val="00A11A99"/>
    <w:rsid w:val="00A120D1"/>
    <w:rsid w:val="00A12BF1"/>
    <w:rsid w:val="00A1406D"/>
    <w:rsid w:val="00A208BC"/>
    <w:rsid w:val="00A222CB"/>
    <w:rsid w:val="00A2362F"/>
    <w:rsid w:val="00A244A2"/>
    <w:rsid w:val="00A24BDF"/>
    <w:rsid w:val="00A25550"/>
    <w:rsid w:val="00A25BC2"/>
    <w:rsid w:val="00A25D4C"/>
    <w:rsid w:val="00A268DF"/>
    <w:rsid w:val="00A274BC"/>
    <w:rsid w:val="00A278F5"/>
    <w:rsid w:val="00A27B69"/>
    <w:rsid w:val="00A30114"/>
    <w:rsid w:val="00A30125"/>
    <w:rsid w:val="00A310BE"/>
    <w:rsid w:val="00A31123"/>
    <w:rsid w:val="00A32695"/>
    <w:rsid w:val="00A3402B"/>
    <w:rsid w:val="00A3524B"/>
    <w:rsid w:val="00A356DC"/>
    <w:rsid w:val="00A35EBF"/>
    <w:rsid w:val="00A3613A"/>
    <w:rsid w:val="00A36827"/>
    <w:rsid w:val="00A36E0B"/>
    <w:rsid w:val="00A40225"/>
    <w:rsid w:val="00A43056"/>
    <w:rsid w:val="00A439E2"/>
    <w:rsid w:val="00A44FA5"/>
    <w:rsid w:val="00A458B1"/>
    <w:rsid w:val="00A46226"/>
    <w:rsid w:val="00A470CC"/>
    <w:rsid w:val="00A47AB3"/>
    <w:rsid w:val="00A50233"/>
    <w:rsid w:val="00A509EA"/>
    <w:rsid w:val="00A51B35"/>
    <w:rsid w:val="00A5327C"/>
    <w:rsid w:val="00A547AC"/>
    <w:rsid w:val="00A54E21"/>
    <w:rsid w:val="00A5593A"/>
    <w:rsid w:val="00A55C85"/>
    <w:rsid w:val="00A567CC"/>
    <w:rsid w:val="00A56D4C"/>
    <w:rsid w:val="00A57E59"/>
    <w:rsid w:val="00A60552"/>
    <w:rsid w:val="00A6208E"/>
    <w:rsid w:val="00A62239"/>
    <w:rsid w:val="00A64520"/>
    <w:rsid w:val="00A64D13"/>
    <w:rsid w:val="00A657EE"/>
    <w:rsid w:val="00A65E7C"/>
    <w:rsid w:val="00A67490"/>
    <w:rsid w:val="00A70F1B"/>
    <w:rsid w:val="00A7409D"/>
    <w:rsid w:val="00A74546"/>
    <w:rsid w:val="00A7508E"/>
    <w:rsid w:val="00A751E8"/>
    <w:rsid w:val="00A75AA5"/>
    <w:rsid w:val="00A76427"/>
    <w:rsid w:val="00A82D7A"/>
    <w:rsid w:val="00A82F33"/>
    <w:rsid w:val="00A8407B"/>
    <w:rsid w:val="00A84D1B"/>
    <w:rsid w:val="00A857F9"/>
    <w:rsid w:val="00A86341"/>
    <w:rsid w:val="00A86760"/>
    <w:rsid w:val="00A90113"/>
    <w:rsid w:val="00A90B26"/>
    <w:rsid w:val="00A91E9F"/>
    <w:rsid w:val="00A93620"/>
    <w:rsid w:val="00A93F27"/>
    <w:rsid w:val="00A95CDE"/>
    <w:rsid w:val="00A96F65"/>
    <w:rsid w:val="00A97175"/>
    <w:rsid w:val="00AA020F"/>
    <w:rsid w:val="00AA0A4A"/>
    <w:rsid w:val="00AA1323"/>
    <w:rsid w:val="00AA27A7"/>
    <w:rsid w:val="00AA53BE"/>
    <w:rsid w:val="00AA65C1"/>
    <w:rsid w:val="00AA6A16"/>
    <w:rsid w:val="00AA7581"/>
    <w:rsid w:val="00AA7CFB"/>
    <w:rsid w:val="00AB03EC"/>
    <w:rsid w:val="00AB20AF"/>
    <w:rsid w:val="00AB2683"/>
    <w:rsid w:val="00AB5A7B"/>
    <w:rsid w:val="00AB5C02"/>
    <w:rsid w:val="00AB769B"/>
    <w:rsid w:val="00AC0B64"/>
    <w:rsid w:val="00AC19F2"/>
    <w:rsid w:val="00AC1AE1"/>
    <w:rsid w:val="00AC226D"/>
    <w:rsid w:val="00AC2DB9"/>
    <w:rsid w:val="00AC356A"/>
    <w:rsid w:val="00AC3F09"/>
    <w:rsid w:val="00AC757E"/>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0F7"/>
    <w:rsid w:val="00AE3734"/>
    <w:rsid w:val="00AE39FB"/>
    <w:rsid w:val="00AE3C5A"/>
    <w:rsid w:val="00AE46B7"/>
    <w:rsid w:val="00AE67D8"/>
    <w:rsid w:val="00AE6CD9"/>
    <w:rsid w:val="00AE74F5"/>
    <w:rsid w:val="00AF0323"/>
    <w:rsid w:val="00AF0431"/>
    <w:rsid w:val="00AF08F4"/>
    <w:rsid w:val="00AF21B1"/>
    <w:rsid w:val="00AF2C49"/>
    <w:rsid w:val="00AF342D"/>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2"/>
    <w:rsid w:val="00B1219A"/>
    <w:rsid w:val="00B12857"/>
    <w:rsid w:val="00B1490E"/>
    <w:rsid w:val="00B15591"/>
    <w:rsid w:val="00B155DF"/>
    <w:rsid w:val="00B16917"/>
    <w:rsid w:val="00B172C1"/>
    <w:rsid w:val="00B206EA"/>
    <w:rsid w:val="00B21C93"/>
    <w:rsid w:val="00B232F0"/>
    <w:rsid w:val="00B23980"/>
    <w:rsid w:val="00B23CED"/>
    <w:rsid w:val="00B243D4"/>
    <w:rsid w:val="00B24DA5"/>
    <w:rsid w:val="00B30B4C"/>
    <w:rsid w:val="00B339F1"/>
    <w:rsid w:val="00B3447F"/>
    <w:rsid w:val="00B34FBE"/>
    <w:rsid w:val="00B371B3"/>
    <w:rsid w:val="00B40342"/>
    <w:rsid w:val="00B40604"/>
    <w:rsid w:val="00B4105D"/>
    <w:rsid w:val="00B41A6F"/>
    <w:rsid w:val="00B44254"/>
    <w:rsid w:val="00B44779"/>
    <w:rsid w:val="00B45BA5"/>
    <w:rsid w:val="00B45CB6"/>
    <w:rsid w:val="00B4610A"/>
    <w:rsid w:val="00B46C2F"/>
    <w:rsid w:val="00B46D65"/>
    <w:rsid w:val="00B47367"/>
    <w:rsid w:val="00B47704"/>
    <w:rsid w:val="00B516A3"/>
    <w:rsid w:val="00B52303"/>
    <w:rsid w:val="00B55DEE"/>
    <w:rsid w:val="00B56A04"/>
    <w:rsid w:val="00B602E9"/>
    <w:rsid w:val="00B60BDB"/>
    <w:rsid w:val="00B60EB3"/>
    <w:rsid w:val="00B61562"/>
    <w:rsid w:val="00B62833"/>
    <w:rsid w:val="00B6449A"/>
    <w:rsid w:val="00B64A20"/>
    <w:rsid w:val="00B64CC2"/>
    <w:rsid w:val="00B65385"/>
    <w:rsid w:val="00B657B4"/>
    <w:rsid w:val="00B65845"/>
    <w:rsid w:val="00B65B3D"/>
    <w:rsid w:val="00B66923"/>
    <w:rsid w:val="00B67D91"/>
    <w:rsid w:val="00B70EAE"/>
    <w:rsid w:val="00B7165E"/>
    <w:rsid w:val="00B72768"/>
    <w:rsid w:val="00B83F3C"/>
    <w:rsid w:val="00B86C0A"/>
    <w:rsid w:val="00B87595"/>
    <w:rsid w:val="00B92159"/>
    <w:rsid w:val="00B93D35"/>
    <w:rsid w:val="00B9430A"/>
    <w:rsid w:val="00B957C3"/>
    <w:rsid w:val="00B975A4"/>
    <w:rsid w:val="00B97729"/>
    <w:rsid w:val="00BA0C19"/>
    <w:rsid w:val="00BA12A2"/>
    <w:rsid w:val="00BA18A0"/>
    <w:rsid w:val="00BA2D82"/>
    <w:rsid w:val="00BA4165"/>
    <w:rsid w:val="00BA438C"/>
    <w:rsid w:val="00BA4944"/>
    <w:rsid w:val="00BA5298"/>
    <w:rsid w:val="00BA616A"/>
    <w:rsid w:val="00BA67FB"/>
    <w:rsid w:val="00BA7F22"/>
    <w:rsid w:val="00BB1D3B"/>
    <w:rsid w:val="00BB2131"/>
    <w:rsid w:val="00BB33CC"/>
    <w:rsid w:val="00BB3F19"/>
    <w:rsid w:val="00BB47B0"/>
    <w:rsid w:val="00BB496F"/>
    <w:rsid w:val="00BB6C61"/>
    <w:rsid w:val="00BB787A"/>
    <w:rsid w:val="00BC0B13"/>
    <w:rsid w:val="00BC1C5A"/>
    <w:rsid w:val="00BC35DA"/>
    <w:rsid w:val="00BD10AD"/>
    <w:rsid w:val="00BD16C6"/>
    <w:rsid w:val="00BD1718"/>
    <w:rsid w:val="00BD17EE"/>
    <w:rsid w:val="00BD4EED"/>
    <w:rsid w:val="00BD6577"/>
    <w:rsid w:val="00BD7D65"/>
    <w:rsid w:val="00BE05AC"/>
    <w:rsid w:val="00BE2145"/>
    <w:rsid w:val="00BE2474"/>
    <w:rsid w:val="00BE3047"/>
    <w:rsid w:val="00BE3085"/>
    <w:rsid w:val="00BE36E8"/>
    <w:rsid w:val="00BE6338"/>
    <w:rsid w:val="00BE7D0B"/>
    <w:rsid w:val="00BF0AEE"/>
    <w:rsid w:val="00BF1C1A"/>
    <w:rsid w:val="00BF2230"/>
    <w:rsid w:val="00BF29F5"/>
    <w:rsid w:val="00BF3055"/>
    <w:rsid w:val="00BF4408"/>
    <w:rsid w:val="00C00870"/>
    <w:rsid w:val="00C01321"/>
    <w:rsid w:val="00C0312C"/>
    <w:rsid w:val="00C04FE9"/>
    <w:rsid w:val="00C0680F"/>
    <w:rsid w:val="00C0721E"/>
    <w:rsid w:val="00C07782"/>
    <w:rsid w:val="00C07848"/>
    <w:rsid w:val="00C119C9"/>
    <w:rsid w:val="00C12DD6"/>
    <w:rsid w:val="00C21C07"/>
    <w:rsid w:val="00C2323E"/>
    <w:rsid w:val="00C25104"/>
    <w:rsid w:val="00C31DBE"/>
    <w:rsid w:val="00C32104"/>
    <w:rsid w:val="00C32287"/>
    <w:rsid w:val="00C32AC0"/>
    <w:rsid w:val="00C332CD"/>
    <w:rsid w:val="00C33AB0"/>
    <w:rsid w:val="00C33BFF"/>
    <w:rsid w:val="00C35982"/>
    <w:rsid w:val="00C378EE"/>
    <w:rsid w:val="00C4055D"/>
    <w:rsid w:val="00C479BF"/>
    <w:rsid w:val="00C50073"/>
    <w:rsid w:val="00C5053D"/>
    <w:rsid w:val="00C51068"/>
    <w:rsid w:val="00C51575"/>
    <w:rsid w:val="00C52177"/>
    <w:rsid w:val="00C52223"/>
    <w:rsid w:val="00C53015"/>
    <w:rsid w:val="00C5666E"/>
    <w:rsid w:val="00C56D1B"/>
    <w:rsid w:val="00C57BE4"/>
    <w:rsid w:val="00C57E1E"/>
    <w:rsid w:val="00C6072A"/>
    <w:rsid w:val="00C60C6A"/>
    <w:rsid w:val="00C6189E"/>
    <w:rsid w:val="00C61A38"/>
    <w:rsid w:val="00C6229B"/>
    <w:rsid w:val="00C6242E"/>
    <w:rsid w:val="00C62490"/>
    <w:rsid w:val="00C62F70"/>
    <w:rsid w:val="00C632FD"/>
    <w:rsid w:val="00C6450C"/>
    <w:rsid w:val="00C647C4"/>
    <w:rsid w:val="00C65DE7"/>
    <w:rsid w:val="00C7380B"/>
    <w:rsid w:val="00C741FB"/>
    <w:rsid w:val="00C74F3B"/>
    <w:rsid w:val="00C75A2A"/>
    <w:rsid w:val="00C75F53"/>
    <w:rsid w:val="00C7689D"/>
    <w:rsid w:val="00C769BD"/>
    <w:rsid w:val="00C80AE4"/>
    <w:rsid w:val="00C83756"/>
    <w:rsid w:val="00C8518A"/>
    <w:rsid w:val="00C85E2E"/>
    <w:rsid w:val="00C85E58"/>
    <w:rsid w:val="00C85FDB"/>
    <w:rsid w:val="00C8656D"/>
    <w:rsid w:val="00C866C8"/>
    <w:rsid w:val="00C87AEC"/>
    <w:rsid w:val="00C87B05"/>
    <w:rsid w:val="00C87C9E"/>
    <w:rsid w:val="00C91895"/>
    <w:rsid w:val="00C91D6C"/>
    <w:rsid w:val="00C9279C"/>
    <w:rsid w:val="00C933DA"/>
    <w:rsid w:val="00C94021"/>
    <w:rsid w:val="00C947C2"/>
    <w:rsid w:val="00C95B87"/>
    <w:rsid w:val="00C95D51"/>
    <w:rsid w:val="00C964B0"/>
    <w:rsid w:val="00C96D14"/>
    <w:rsid w:val="00CA0C55"/>
    <w:rsid w:val="00CA22CE"/>
    <w:rsid w:val="00CA23DE"/>
    <w:rsid w:val="00CA380B"/>
    <w:rsid w:val="00CA3A7B"/>
    <w:rsid w:val="00CA7790"/>
    <w:rsid w:val="00CA7A83"/>
    <w:rsid w:val="00CB55EF"/>
    <w:rsid w:val="00CB714C"/>
    <w:rsid w:val="00CB79AC"/>
    <w:rsid w:val="00CB7E3A"/>
    <w:rsid w:val="00CC0740"/>
    <w:rsid w:val="00CC0F95"/>
    <w:rsid w:val="00CC18F5"/>
    <w:rsid w:val="00CC1F9C"/>
    <w:rsid w:val="00CC22AD"/>
    <w:rsid w:val="00CC29B7"/>
    <w:rsid w:val="00CC5021"/>
    <w:rsid w:val="00CC5310"/>
    <w:rsid w:val="00CC6600"/>
    <w:rsid w:val="00CC66AE"/>
    <w:rsid w:val="00CC6D13"/>
    <w:rsid w:val="00CC73C4"/>
    <w:rsid w:val="00CC76DA"/>
    <w:rsid w:val="00CD084E"/>
    <w:rsid w:val="00CD0EDB"/>
    <w:rsid w:val="00CD1756"/>
    <w:rsid w:val="00CD2F70"/>
    <w:rsid w:val="00CD35E3"/>
    <w:rsid w:val="00CD63CE"/>
    <w:rsid w:val="00CD6F28"/>
    <w:rsid w:val="00CD737A"/>
    <w:rsid w:val="00CE0559"/>
    <w:rsid w:val="00CE083D"/>
    <w:rsid w:val="00CE0D9B"/>
    <w:rsid w:val="00CE176F"/>
    <w:rsid w:val="00CE17B7"/>
    <w:rsid w:val="00CE1AC7"/>
    <w:rsid w:val="00CE271F"/>
    <w:rsid w:val="00CE2F9B"/>
    <w:rsid w:val="00CE3B0A"/>
    <w:rsid w:val="00CE4020"/>
    <w:rsid w:val="00CE42EE"/>
    <w:rsid w:val="00CE5E7A"/>
    <w:rsid w:val="00CE7181"/>
    <w:rsid w:val="00CE7514"/>
    <w:rsid w:val="00CE765A"/>
    <w:rsid w:val="00CE7A3A"/>
    <w:rsid w:val="00CF1DE1"/>
    <w:rsid w:val="00CF1EE8"/>
    <w:rsid w:val="00CF278F"/>
    <w:rsid w:val="00CF33B2"/>
    <w:rsid w:val="00CF3682"/>
    <w:rsid w:val="00CF36D3"/>
    <w:rsid w:val="00CF37A3"/>
    <w:rsid w:val="00CF3C0C"/>
    <w:rsid w:val="00CF3F72"/>
    <w:rsid w:val="00CF4146"/>
    <w:rsid w:val="00CF482F"/>
    <w:rsid w:val="00CF4C2B"/>
    <w:rsid w:val="00CF5812"/>
    <w:rsid w:val="00CF5C20"/>
    <w:rsid w:val="00CF64BE"/>
    <w:rsid w:val="00CF7E4B"/>
    <w:rsid w:val="00D00174"/>
    <w:rsid w:val="00D034E5"/>
    <w:rsid w:val="00D03E76"/>
    <w:rsid w:val="00D06FB0"/>
    <w:rsid w:val="00D1249B"/>
    <w:rsid w:val="00D12878"/>
    <w:rsid w:val="00D1466A"/>
    <w:rsid w:val="00D15796"/>
    <w:rsid w:val="00D157FE"/>
    <w:rsid w:val="00D15F89"/>
    <w:rsid w:val="00D17781"/>
    <w:rsid w:val="00D17D1F"/>
    <w:rsid w:val="00D21AF6"/>
    <w:rsid w:val="00D21DC6"/>
    <w:rsid w:val="00D23F6D"/>
    <w:rsid w:val="00D2561A"/>
    <w:rsid w:val="00D27277"/>
    <w:rsid w:val="00D27DE9"/>
    <w:rsid w:val="00D3171C"/>
    <w:rsid w:val="00D31D5F"/>
    <w:rsid w:val="00D32C58"/>
    <w:rsid w:val="00D3321F"/>
    <w:rsid w:val="00D33691"/>
    <w:rsid w:val="00D354DA"/>
    <w:rsid w:val="00D3555E"/>
    <w:rsid w:val="00D401FC"/>
    <w:rsid w:val="00D40E91"/>
    <w:rsid w:val="00D410C2"/>
    <w:rsid w:val="00D41DDE"/>
    <w:rsid w:val="00D42784"/>
    <w:rsid w:val="00D446DB"/>
    <w:rsid w:val="00D448AF"/>
    <w:rsid w:val="00D461CE"/>
    <w:rsid w:val="00D46FAE"/>
    <w:rsid w:val="00D473F4"/>
    <w:rsid w:val="00D508A5"/>
    <w:rsid w:val="00D526B1"/>
    <w:rsid w:val="00D53AEB"/>
    <w:rsid w:val="00D541BF"/>
    <w:rsid w:val="00D55794"/>
    <w:rsid w:val="00D56D5D"/>
    <w:rsid w:val="00D578AB"/>
    <w:rsid w:val="00D60487"/>
    <w:rsid w:val="00D60EB2"/>
    <w:rsid w:val="00D61484"/>
    <w:rsid w:val="00D61DCC"/>
    <w:rsid w:val="00D62065"/>
    <w:rsid w:val="00D6320F"/>
    <w:rsid w:val="00D632A2"/>
    <w:rsid w:val="00D638A3"/>
    <w:rsid w:val="00D6442E"/>
    <w:rsid w:val="00D65D66"/>
    <w:rsid w:val="00D66222"/>
    <w:rsid w:val="00D66DC4"/>
    <w:rsid w:val="00D67113"/>
    <w:rsid w:val="00D6750A"/>
    <w:rsid w:val="00D67994"/>
    <w:rsid w:val="00D72FA6"/>
    <w:rsid w:val="00D77823"/>
    <w:rsid w:val="00D82FD0"/>
    <w:rsid w:val="00D84435"/>
    <w:rsid w:val="00D84C9A"/>
    <w:rsid w:val="00D85469"/>
    <w:rsid w:val="00D8617F"/>
    <w:rsid w:val="00D86AFF"/>
    <w:rsid w:val="00D86B9D"/>
    <w:rsid w:val="00D87521"/>
    <w:rsid w:val="00D87EC4"/>
    <w:rsid w:val="00D9151D"/>
    <w:rsid w:val="00D94016"/>
    <w:rsid w:val="00D94475"/>
    <w:rsid w:val="00D97F66"/>
    <w:rsid w:val="00DA0155"/>
    <w:rsid w:val="00DA092B"/>
    <w:rsid w:val="00DA2A6C"/>
    <w:rsid w:val="00DA32AD"/>
    <w:rsid w:val="00DA62C1"/>
    <w:rsid w:val="00DB25E9"/>
    <w:rsid w:val="00DB4A17"/>
    <w:rsid w:val="00DB51E4"/>
    <w:rsid w:val="00DB52F7"/>
    <w:rsid w:val="00DC01CC"/>
    <w:rsid w:val="00DC201D"/>
    <w:rsid w:val="00DC52B4"/>
    <w:rsid w:val="00DC58B5"/>
    <w:rsid w:val="00DC6639"/>
    <w:rsid w:val="00DC6C2F"/>
    <w:rsid w:val="00DC70D0"/>
    <w:rsid w:val="00DC7887"/>
    <w:rsid w:val="00DC7C38"/>
    <w:rsid w:val="00DD0180"/>
    <w:rsid w:val="00DD1906"/>
    <w:rsid w:val="00DD1CA5"/>
    <w:rsid w:val="00DD283E"/>
    <w:rsid w:val="00DD3FD1"/>
    <w:rsid w:val="00DD4052"/>
    <w:rsid w:val="00DD4CD9"/>
    <w:rsid w:val="00DD4FAC"/>
    <w:rsid w:val="00DD5947"/>
    <w:rsid w:val="00DD5C11"/>
    <w:rsid w:val="00DE29E4"/>
    <w:rsid w:val="00DE3E53"/>
    <w:rsid w:val="00DE4C46"/>
    <w:rsid w:val="00DE683F"/>
    <w:rsid w:val="00DF0D4A"/>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531E"/>
    <w:rsid w:val="00E158ED"/>
    <w:rsid w:val="00E16D27"/>
    <w:rsid w:val="00E20542"/>
    <w:rsid w:val="00E20965"/>
    <w:rsid w:val="00E215BD"/>
    <w:rsid w:val="00E22309"/>
    <w:rsid w:val="00E22708"/>
    <w:rsid w:val="00E22FDE"/>
    <w:rsid w:val="00E23226"/>
    <w:rsid w:val="00E24C0D"/>
    <w:rsid w:val="00E2598F"/>
    <w:rsid w:val="00E27ED8"/>
    <w:rsid w:val="00E30BF9"/>
    <w:rsid w:val="00E31176"/>
    <w:rsid w:val="00E31D59"/>
    <w:rsid w:val="00E320C4"/>
    <w:rsid w:val="00E33E40"/>
    <w:rsid w:val="00E36AAA"/>
    <w:rsid w:val="00E37748"/>
    <w:rsid w:val="00E4067B"/>
    <w:rsid w:val="00E4276C"/>
    <w:rsid w:val="00E4397A"/>
    <w:rsid w:val="00E441C8"/>
    <w:rsid w:val="00E441EA"/>
    <w:rsid w:val="00E4568C"/>
    <w:rsid w:val="00E4632E"/>
    <w:rsid w:val="00E4730A"/>
    <w:rsid w:val="00E47421"/>
    <w:rsid w:val="00E4787B"/>
    <w:rsid w:val="00E50C79"/>
    <w:rsid w:val="00E50EA7"/>
    <w:rsid w:val="00E51F36"/>
    <w:rsid w:val="00E521A2"/>
    <w:rsid w:val="00E528AB"/>
    <w:rsid w:val="00E52969"/>
    <w:rsid w:val="00E55D32"/>
    <w:rsid w:val="00E5607D"/>
    <w:rsid w:val="00E6187C"/>
    <w:rsid w:val="00E63D11"/>
    <w:rsid w:val="00E65941"/>
    <w:rsid w:val="00E66F70"/>
    <w:rsid w:val="00E67167"/>
    <w:rsid w:val="00E712DC"/>
    <w:rsid w:val="00E72BB4"/>
    <w:rsid w:val="00E738FE"/>
    <w:rsid w:val="00E74519"/>
    <w:rsid w:val="00E75F46"/>
    <w:rsid w:val="00E80C80"/>
    <w:rsid w:val="00E81984"/>
    <w:rsid w:val="00E833BA"/>
    <w:rsid w:val="00E84CEC"/>
    <w:rsid w:val="00E85D2D"/>
    <w:rsid w:val="00E8655C"/>
    <w:rsid w:val="00E86C28"/>
    <w:rsid w:val="00E87DFF"/>
    <w:rsid w:val="00E92741"/>
    <w:rsid w:val="00E93329"/>
    <w:rsid w:val="00E93D2F"/>
    <w:rsid w:val="00E94F62"/>
    <w:rsid w:val="00E9670A"/>
    <w:rsid w:val="00E976FC"/>
    <w:rsid w:val="00E977E8"/>
    <w:rsid w:val="00EA016A"/>
    <w:rsid w:val="00EA0591"/>
    <w:rsid w:val="00EA1102"/>
    <w:rsid w:val="00EA23BF"/>
    <w:rsid w:val="00EA49FB"/>
    <w:rsid w:val="00EA6C67"/>
    <w:rsid w:val="00EA716E"/>
    <w:rsid w:val="00EA74D2"/>
    <w:rsid w:val="00EB1DEA"/>
    <w:rsid w:val="00EB1DFA"/>
    <w:rsid w:val="00EB2085"/>
    <w:rsid w:val="00EB30EB"/>
    <w:rsid w:val="00EB3A76"/>
    <w:rsid w:val="00EB6130"/>
    <w:rsid w:val="00EB6B7F"/>
    <w:rsid w:val="00EC08B9"/>
    <w:rsid w:val="00EC53AE"/>
    <w:rsid w:val="00EC5CB9"/>
    <w:rsid w:val="00EC6A17"/>
    <w:rsid w:val="00ED39D7"/>
    <w:rsid w:val="00ED5B93"/>
    <w:rsid w:val="00ED6A13"/>
    <w:rsid w:val="00ED6E6A"/>
    <w:rsid w:val="00EE08E5"/>
    <w:rsid w:val="00EE11B0"/>
    <w:rsid w:val="00EE15E6"/>
    <w:rsid w:val="00EE163E"/>
    <w:rsid w:val="00EE1BB1"/>
    <w:rsid w:val="00EE1C32"/>
    <w:rsid w:val="00EE259B"/>
    <w:rsid w:val="00EE3ABB"/>
    <w:rsid w:val="00EE3C60"/>
    <w:rsid w:val="00EE4845"/>
    <w:rsid w:val="00EE4C4D"/>
    <w:rsid w:val="00EE4CB6"/>
    <w:rsid w:val="00EE4FD6"/>
    <w:rsid w:val="00EE5AE3"/>
    <w:rsid w:val="00EE6095"/>
    <w:rsid w:val="00EE68FA"/>
    <w:rsid w:val="00EE69A5"/>
    <w:rsid w:val="00EE69F2"/>
    <w:rsid w:val="00EE6FC2"/>
    <w:rsid w:val="00EE7299"/>
    <w:rsid w:val="00EE7744"/>
    <w:rsid w:val="00EF3C82"/>
    <w:rsid w:val="00EF5239"/>
    <w:rsid w:val="00EF69FB"/>
    <w:rsid w:val="00EF74BC"/>
    <w:rsid w:val="00F00B95"/>
    <w:rsid w:val="00F043E4"/>
    <w:rsid w:val="00F048B5"/>
    <w:rsid w:val="00F06AFC"/>
    <w:rsid w:val="00F071A9"/>
    <w:rsid w:val="00F102B6"/>
    <w:rsid w:val="00F1084E"/>
    <w:rsid w:val="00F10B00"/>
    <w:rsid w:val="00F10B4D"/>
    <w:rsid w:val="00F10F95"/>
    <w:rsid w:val="00F1102F"/>
    <w:rsid w:val="00F11173"/>
    <w:rsid w:val="00F11638"/>
    <w:rsid w:val="00F21511"/>
    <w:rsid w:val="00F21C72"/>
    <w:rsid w:val="00F222D0"/>
    <w:rsid w:val="00F23383"/>
    <w:rsid w:val="00F2433E"/>
    <w:rsid w:val="00F260F6"/>
    <w:rsid w:val="00F27741"/>
    <w:rsid w:val="00F279A5"/>
    <w:rsid w:val="00F30BD6"/>
    <w:rsid w:val="00F32CC8"/>
    <w:rsid w:val="00F32FBB"/>
    <w:rsid w:val="00F35AE8"/>
    <w:rsid w:val="00F36667"/>
    <w:rsid w:val="00F37E5A"/>
    <w:rsid w:val="00F425C0"/>
    <w:rsid w:val="00F4455B"/>
    <w:rsid w:val="00F44891"/>
    <w:rsid w:val="00F46457"/>
    <w:rsid w:val="00F46C90"/>
    <w:rsid w:val="00F52933"/>
    <w:rsid w:val="00F53031"/>
    <w:rsid w:val="00F533DB"/>
    <w:rsid w:val="00F544F3"/>
    <w:rsid w:val="00F54C65"/>
    <w:rsid w:val="00F553C1"/>
    <w:rsid w:val="00F61312"/>
    <w:rsid w:val="00F61427"/>
    <w:rsid w:val="00F62EF4"/>
    <w:rsid w:val="00F63A60"/>
    <w:rsid w:val="00F63C3A"/>
    <w:rsid w:val="00F6654F"/>
    <w:rsid w:val="00F70050"/>
    <w:rsid w:val="00F700D4"/>
    <w:rsid w:val="00F7071B"/>
    <w:rsid w:val="00F70CAC"/>
    <w:rsid w:val="00F711BC"/>
    <w:rsid w:val="00F71974"/>
    <w:rsid w:val="00F74589"/>
    <w:rsid w:val="00F752A2"/>
    <w:rsid w:val="00F75D33"/>
    <w:rsid w:val="00F76339"/>
    <w:rsid w:val="00F76D7F"/>
    <w:rsid w:val="00F80143"/>
    <w:rsid w:val="00F8092C"/>
    <w:rsid w:val="00F8249F"/>
    <w:rsid w:val="00F82708"/>
    <w:rsid w:val="00F82ACE"/>
    <w:rsid w:val="00F82D76"/>
    <w:rsid w:val="00F832EF"/>
    <w:rsid w:val="00F83B6B"/>
    <w:rsid w:val="00F83C73"/>
    <w:rsid w:val="00F854E3"/>
    <w:rsid w:val="00F907E4"/>
    <w:rsid w:val="00F90BEF"/>
    <w:rsid w:val="00F93077"/>
    <w:rsid w:val="00F9366E"/>
    <w:rsid w:val="00F93C9C"/>
    <w:rsid w:val="00F941F7"/>
    <w:rsid w:val="00F95C1F"/>
    <w:rsid w:val="00F97519"/>
    <w:rsid w:val="00F977D4"/>
    <w:rsid w:val="00FA0C50"/>
    <w:rsid w:val="00FA0D8E"/>
    <w:rsid w:val="00FA215A"/>
    <w:rsid w:val="00FA43BB"/>
    <w:rsid w:val="00FA54CE"/>
    <w:rsid w:val="00FA690F"/>
    <w:rsid w:val="00FA6CE0"/>
    <w:rsid w:val="00FA6EFD"/>
    <w:rsid w:val="00FA72F9"/>
    <w:rsid w:val="00FB080B"/>
    <w:rsid w:val="00FB318E"/>
    <w:rsid w:val="00FB49C7"/>
    <w:rsid w:val="00FB4BC9"/>
    <w:rsid w:val="00FB518B"/>
    <w:rsid w:val="00FB6A32"/>
    <w:rsid w:val="00FB73E9"/>
    <w:rsid w:val="00FB75B5"/>
    <w:rsid w:val="00FB7796"/>
    <w:rsid w:val="00FB7DD3"/>
    <w:rsid w:val="00FC178A"/>
    <w:rsid w:val="00FC54F3"/>
    <w:rsid w:val="00FC593B"/>
    <w:rsid w:val="00FC5B2B"/>
    <w:rsid w:val="00FC62F2"/>
    <w:rsid w:val="00FC64DF"/>
    <w:rsid w:val="00FC667B"/>
    <w:rsid w:val="00FC6A49"/>
    <w:rsid w:val="00FC73E1"/>
    <w:rsid w:val="00FC777F"/>
    <w:rsid w:val="00FD2190"/>
    <w:rsid w:val="00FD33BF"/>
    <w:rsid w:val="00FD67AD"/>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D36F7"/>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1"/>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rsid w:val="00B47367"/>
    <w:pPr>
      <w:snapToGrid w:val="0"/>
      <w:jc w:val="both"/>
    </w:pPr>
    <w:rPr>
      <w:rFonts w:ascii="a_Timer" w:hAnsi="a_Timer"/>
      <w:szCs w:val="20"/>
    </w:rPr>
  </w:style>
  <w:style w:type="character" w:customStyle="1" w:styleId="markedcontent">
    <w:name w:val="markedcontent"/>
    <w:basedOn w:val="a1"/>
    <w:rsid w:val="00D446DB"/>
  </w:style>
  <w:style w:type="character" w:customStyle="1" w:styleId="1fffb">
    <w:name w:val="Неразрешенное упоминание1"/>
    <w:basedOn w:val="a1"/>
    <w:uiPriority w:val="99"/>
    <w:semiHidden/>
    <w:unhideWhenUsed/>
    <w:rsid w:val="002F20E5"/>
    <w:rPr>
      <w:color w:val="605E5C"/>
      <w:shd w:val="clear" w:color="auto" w:fill="E1DFDD"/>
    </w:rPr>
  </w:style>
  <w:style w:type="character" w:customStyle="1" w:styleId="54">
    <w:name w:val="Знак Знак Знак Знак5"/>
    <w:rsid w:val="000944F7"/>
    <w:rPr>
      <w:sz w:val="24"/>
      <w:szCs w:val="24"/>
      <w:lang w:val="ru-RU" w:eastAsia="ar-SA" w:bidi="ar-SA"/>
    </w:rPr>
  </w:style>
  <w:style w:type="character" w:customStyle="1" w:styleId="71">
    <w:name w:val="Знак7"/>
    <w:rsid w:val="000944F7"/>
    <w:rPr>
      <w:sz w:val="24"/>
      <w:szCs w:val="24"/>
      <w:lang w:val="ru-RU" w:eastAsia="ar-SA" w:bidi="ar-SA"/>
    </w:rPr>
  </w:style>
  <w:style w:type="paragraph" w:customStyle="1" w:styleId="2120">
    <w:name w:val="Основной текст 212"/>
    <w:basedOn w:val="a"/>
    <w:rsid w:val="000944F7"/>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0944F7"/>
    <w:pPr>
      <w:suppressAutoHyphens/>
      <w:spacing w:line="360" w:lineRule="auto"/>
      <w:ind w:left="360" w:firstLine="709"/>
      <w:jc w:val="center"/>
    </w:pPr>
    <w:rPr>
      <w:b/>
      <w:bCs/>
      <w:caps/>
      <w:sz w:val="24"/>
      <w:szCs w:val="24"/>
      <w:lang w:eastAsia="ar-SA"/>
    </w:rPr>
  </w:style>
  <w:style w:type="paragraph" w:customStyle="1" w:styleId="250">
    <w:name w:val="Знак25"/>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0944F7"/>
    <w:pPr>
      <w:spacing w:after="160" w:line="240" w:lineRule="exact"/>
    </w:pPr>
    <w:rPr>
      <w:rFonts w:ascii="Verdana" w:hAnsi="Verdana"/>
      <w:sz w:val="20"/>
      <w:szCs w:val="20"/>
      <w:lang w:val="en-US" w:eastAsia="en-US"/>
    </w:rPr>
  </w:style>
  <w:style w:type="character" w:customStyle="1" w:styleId="140">
    <w:name w:val="Знак14"/>
    <w:rsid w:val="000944F7"/>
    <w:rPr>
      <w:rFonts w:ascii="Arial" w:hAnsi="Arial" w:cs="Arial" w:hint="default"/>
      <w:b/>
      <w:bCs/>
      <w:i/>
      <w:iCs/>
      <w:sz w:val="28"/>
      <w:szCs w:val="28"/>
      <w:lang w:val="ru-RU" w:eastAsia="ar-SA" w:bidi="ar-SA"/>
    </w:rPr>
  </w:style>
  <w:style w:type="character" w:customStyle="1" w:styleId="141">
    <w:name w:val="Знак Знак14"/>
    <w:rsid w:val="000944F7"/>
    <w:rPr>
      <w:sz w:val="24"/>
      <w:szCs w:val="24"/>
      <w:u w:val="single"/>
      <w:lang w:val="ru-RU" w:eastAsia="ar-SA" w:bidi="ar-SA"/>
    </w:rPr>
  </w:style>
  <w:style w:type="character" w:customStyle="1" w:styleId="2140">
    <w:name w:val="Знак2 Знак Знак14"/>
    <w:rsid w:val="000944F7"/>
    <w:rPr>
      <w:rFonts w:ascii="Arial" w:hAnsi="Arial" w:cs="Arial" w:hint="default"/>
      <w:b/>
      <w:bCs/>
      <w:i/>
      <w:iCs/>
      <w:sz w:val="28"/>
      <w:szCs w:val="28"/>
      <w:lang w:val="ru-RU" w:eastAsia="ar-SA" w:bidi="ar-SA"/>
    </w:rPr>
  </w:style>
  <w:style w:type="character" w:customStyle="1" w:styleId="340">
    <w:name w:val="Знак3 Знак Знак4"/>
    <w:rsid w:val="000944F7"/>
    <w:rPr>
      <w:b/>
      <w:bCs w:val="0"/>
      <w:sz w:val="24"/>
      <w:szCs w:val="24"/>
      <w:u w:val="single"/>
      <w:lang w:val="ru-RU" w:eastAsia="ar-SA" w:bidi="ar-SA"/>
    </w:rPr>
  </w:style>
  <w:style w:type="character" w:customStyle="1" w:styleId="251">
    <w:name w:val="Знак2 Знак Знак5"/>
    <w:rsid w:val="000944F7"/>
    <w:rPr>
      <w:b/>
      <w:bCs/>
      <w:sz w:val="24"/>
      <w:szCs w:val="24"/>
      <w:lang w:val="ru-RU" w:eastAsia="ar-SA" w:bidi="ar-SA"/>
    </w:rPr>
  </w:style>
  <w:style w:type="character" w:customStyle="1" w:styleId="142">
    <w:name w:val="Знак1 Знак Знак4"/>
    <w:rsid w:val="000944F7"/>
    <w:rPr>
      <w:sz w:val="24"/>
      <w:szCs w:val="24"/>
      <w:lang w:val="ru-RU" w:eastAsia="ar-SA" w:bidi="ar-SA"/>
    </w:rPr>
  </w:style>
  <w:style w:type="paragraph" w:customStyle="1" w:styleId="121">
    <w:name w:val="Обычный12"/>
    <w:rsid w:val="000944F7"/>
    <w:rPr>
      <w:sz w:val="28"/>
    </w:rPr>
  </w:style>
  <w:style w:type="paragraph" w:customStyle="1" w:styleId="122">
    <w:name w:val="Основной текст12"/>
    <w:basedOn w:val="121"/>
    <w:rsid w:val="000944F7"/>
    <w:pPr>
      <w:snapToGrid w:val="0"/>
      <w:jc w:val="both"/>
    </w:pPr>
    <w:rPr>
      <w:rFonts w:ascii="a_Timer" w:hAnsi="a_Timer"/>
    </w:rPr>
  </w:style>
  <w:style w:type="paragraph" w:customStyle="1" w:styleId="222">
    <w:name w:val="Цитата22"/>
    <w:basedOn w:val="a"/>
    <w:rsid w:val="000944F7"/>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0944F7"/>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0944F7"/>
    <w:pPr>
      <w:suppressAutoHyphens/>
      <w:spacing w:before="280" w:after="280" w:line="360" w:lineRule="auto"/>
      <w:ind w:firstLine="709"/>
      <w:jc w:val="both"/>
    </w:pPr>
    <w:rPr>
      <w:szCs w:val="24"/>
      <w:lang w:eastAsia="ar-SA"/>
    </w:rPr>
  </w:style>
  <w:style w:type="character" w:customStyle="1" w:styleId="61">
    <w:name w:val="Знак6"/>
    <w:rsid w:val="000944F7"/>
    <w:rPr>
      <w:rFonts w:ascii="Arial" w:hAnsi="Arial" w:cs="Arial"/>
      <w:b/>
      <w:bCs/>
      <w:i/>
      <w:iCs/>
      <w:sz w:val="28"/>
      <w:szCs w:val="28"/>
      <w:lang w:val="ru-RU" w:eastAsia="ar-SA" w:bidi="ar-SA"/>
    </w:rPr>
  </w:style>
  <w:style w:type="character" w:customStyle="1" w:styleId="130">
    <w:name w:val="Знак13"/>
    <w:rsid w:val="000944F7"/>
    <w:rPr>
      <w:rFonts w:ascii="Arial" w:hAnsi="Arial" w:cs="Arial"/>
      <w:b/>
      <w:bCs/>
      <w:i/>
      <w:iCs/>
      <w:sz w:val="28"/>
      <w:szCs w:val="28"/>
      <w:lang w:val="ru-RU" w:eastAsia="ar-SA" w:bidi="ar-SA"/>
    </w:rPr>
  </w:style>
  <w:style w:type="character" w:customStyle="1" w:styleId="131">
    <w:name w:val="Знак Знак13"/>
    <w:rsid w:val="000944F7"/>
    <w:rPr>
      <w:sz w:val="24"/>
      <w:szCs w:val="24"/>
      <w:u w:val="single"/>
      <w:lang w:val="ru-RU" w:eastAsia="ar-SA" w:bidi="ar-SA"/>
    </w:rPr>
  </w:style>
  <w:style w:type="character" w:customStyle="1" w:styleId="2130">
    <w:name w:val="Знак2 Знак Знак13"/>
    <w:rsid w:val="000944F7"/>
    <w:rPr>
      <w:rFonts w:ascii="Arial" w:hAnsi="Arial" w:cs="Arial"/>
      <w:b/>
      <w:bCs/>
      <w:i/>
      <w:iCs/>
      <w:sz w:val="28"/>
      <w:szCs w:val="28"/>
      <w:lang w:val="ru-RU" w:eastAsia="ar-SA" w:bidi="ar-SA"/>
    </w:rPr>
  </w:style>
  <w:style w:type="character" w:customStyle="1" w:styleId="48">
    <w:name w:val="Знак Знак Знак Знак4"/>
    <w:rsid w:val="000944F7"/>
    <w:rPr>
      <w:sz w:val="24"/>
      <w:szCs w:val="24"/>
      <w:lang w:val="ru-RU" w:eastAsia="ar-SA" w:bidi="ar-SA"/>
    </w:rPr>
  </w:style>
  <w:style w:type="character" w:customStyle="1" w:styleId="330">
    <w:name w:val="Знак3 Знак Знак3"/>
    <w:rsid w:val="000944F7"/>
    <w:rPr>
      <w:b/>
      <w:sz w:val="24"/>
      <w:szCs w:val="24"/>
      <w:u w:val="single"/>
      <w:lang w:val="ru-RU" w:eastAsia="ar-SA" w:bidi="ar-SA"/>
    </w:rPr>
  </w:style>
  <w:style w:type="character" w:customStyle="1" w:styleId="240">
    <w:name w:val="Знак2 Знак Знак4"/>
    <w:rsid w:val="000944F7"/>
    <w:rPr>
      <w:b/>
      <w:bCs/>
      <w:sz w:val="24"/>
      <w:szCs w:val="24"/>
      <w:lang w:val="ru-RU" w:eastAsia="ar-SA" w:bidi="ar-SA"/>
    </w:rPr>
  </w:style>
  <w:style w:type="character" w:customStyle="1" w:styleId="132">
    <w:name w:val="Знак1 Знак Знак3"/>
    <w:rsid w:val="000944F7"/>
    <w:rPr>
      <w:sz w:val="24"/>
      <w:szCs w:val="24"/>
      <w:lang w:val="ru-RU" w:eastAsia="ar-SA" w:bidi="ar-SA"/>
    </w:rPr>
  </w:style>
  <w:style w:type="paragraph" w:customStyle="1" w:styleId="241">
    <w:name w:val="Знак24"/>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0944F7"/>
    <w:pPr>
      <w:spacing w:after="160" w:line="240" w:lineRule="exact"/>
    </w:pPr>
    <w:rPr>
      <w:rFonts w:ascii="Verdana" w:hAnsi="Verdana"/>
      <w:sz w:val="20"/>
      <w:szCs w:val="20"/>
      <w:lang w:val="en-US" w:eastAsia="en-US"/>
    </w:rPr>
  </w:style>
  <w:style w:type="character" w:customStyle="1" w:styleId="submenu-table">
    <w:name w:val="submenu-table"/>
    <w:basedOn w:val="a1"/>
    <w:rsid w:val="000944F7"/>
  </w:style>
  <w:style w:type="paragraph" w:customStyle="1" w:styleId="21e">
    <w:name w:val="Название объекта21"/>
    <w:basedOn w:val="a"/>
    <w:rsid w:val="000944F7"/>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0944F7"/>
    <w:rPr>
      <w:sz w:val="24"/>
      <w:szCs w:val="24"/>
      <w:lang w:val="ru-RU" w:eastAsia="ar-SA" w:bidi="ar-SA"/>
    </w:rPr>
  </w:style>
  <w:style w:type="character" w:customStyle="1" w:styleId="55">
    <w:name w:val="Знак5"/>
    <w:rsid w:val="000944F7"/>
    <w:rPr>
      <w:sz w:val="24"/>
      <w:szCs w:val="24"/>
      <w:lang w:val="ru-RU" w:eastAsia="ar-SA" w:bidi="ar-SA"/>
    </w:rPr>
  </w:style>
  <w:style w:type="paragraph" w:customStyle="1" w:styleId="2110">
    <w:name w:val="Основной текст 211"/>
    <w:basedOn w:val="a"/>
    <w:rsid w:val="000944F7"/>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0944F7"/>
    <w:pPr>
      <w:suppressAutoHyphens/>
      <w:spacing w:line="360" w:lineRule="auto"/>
      <w:ind w:left="360" w:firstLine="709"/>
      <w:jc w:val="center"/>
    </w:pPr>
    <w:rPr>
      <w:b/>
      <w:bCs/>
      <w:caps/>
      <w:sz w:val="24"/>
      <w:szCs w:val="24"/>
      <w:lang w:eastAsia="ar-SA"/>
    </w:rPr>
  </w:style>
  <w:style w:type="paragraph" w:customStyle="1" w:styleId="232">
    <w:name w:val="Знак23"/>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0944F7"/>
    <w:pPr>
      <w:spacing w:after="160" w:line="240" w:lineRule="exact"/>
    </w:pPr>
    <w:rPr>
      <w:rFonts w:ascii="Verdana" w:hAnsi="Verdana"/>
      <w:sz w:val="20"/>
      <w:szCs w:val="20"/>
      <w:lang w:val="en-US" w:eastAsia="en-US"/>
    </w:rPr>
  </w:style>
  <w:style w:type="character" w:customStyle="1" w:styleId="123">
    <w:name w:val="Знак12"/>
    <w:rsid w:val="000944F7"/>
    <w:rPr>
      <w:rFonts w:ascii="Arial" w:hAnsi="Arial" w:cs="Arial" w:hint="default"/>
      <w:b/>
      <w:bCs/>
      <w:i/>
      <w:iCs/>
      <w:sz w:val="28"/>
      <w:szCs w:val="28"/>
      <w:lang w:val="ru-RU" w:eastAsia="ar-SA" w:bidi="ar-SA"/>
    </w:rPr>
  </w:style>
  <w:style w:type="character" w:customStyle="1" w:styleId="124">
    <w:name w:val="Знак Знак12"/>
    <w:rsid w:val="000944F7"/>
    <w:rPr>
      <w:sz w:val="24"/>
      <w:szCs w:val="24"/>
      <w:u w:val="single"/>
      <w:lang w:val="ru-RU" w:eastAsia="ar-SA" w:bidi="ar-SA"/>
    </w:rPr>
  </w:style>
  <w:style w:type="character" w:customStyle="1" w:styleId="2122">
    <w:name w:val="Знак2 Знак Знак12"/>
    <w:rsid w:val="000944F7"/>
    <w:rPr>
      <w:rFonts w:ascii="Arial" w:hAnsi="Arial" w:cs="Arial" w:hint="default"/>
      <w:b/>
      <w:bCs/>
      <w:i/>
      <w:iCs/>
      <w:sz w:val="28"/>
      <w:szCs w:val="28"/>
      <w:lang w:val="ru-RU" w:eastAsia="ar-SA" w:bidi="ar-SA"/>
    </w:rPr>
  </w:style>
  <w:style w:type="character" w:customStyle="1" w:styleId="320">
    <w:name w:val="Знак3 Знак Знак2"/>
    <w:rsid w:val="000944F7"/>
    <w:rPr>
      <w:b/>
      <w:bCs w:val="0"/>
      <w:sz w:val="24"/>
      <w:szCs w:val="24"/>
      <w:u w:val="single"/>
      <w:lang w:val="ru-RU" w:eastAsia="ar-SA" w:bidi="ar-SA"/>
    </w:rPr>
  </w:style>
  <w:style w:type="character" w:customStyle="1" w:styleId="233">
    <w:name w:val="Знак2 Знак Знак3"/>
    <w:rsid w:val="000944F7"/>
    <w:rPr>
      <w:b/>
      <w:bCs/>
      <w:sz w:val="24"/>
      <w:szCs w:val="24"/>
      <w:lang w:val="ru-RU" w:eastAsia="ar-SA" w:bidi="ar-SA"/>
    </w:rPr>
  </w:style>
  <w:style w:type="character" w:customStyle="1" w:styleId="125">
    <w:name w:val="Знак1 Знак Знак2"/>
    <w:rsid w:val="000944F7"/>
    <w:rPr>
      <w:sz w:val="24"/>
      <w:szCs w:val="24"/>
      <w:lang w:val="ru-RU" w:eastAsia="ar-SA" w:bidi="ar-SA"/>
    </w:rPr>
  </w:style>
  <w:style w:type="paragraph" w:customStyle="1" w:styleId="112">
    <w:name w:val="Обычный11"/>
    <w:rsid w:val="000944F7"/>
    <w:rPr>
      <w:sz w:val="28"/>
    </w:rPr>
  </w:style>
  <w:style w:type="paragraph" w:customStyle="1" w:styleId="21f">
    <w:name w:val="Цитата21"/>
    <w:basedOn w:val="a"/>
    <w:rsid w:val="000944F7"/>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0944F7"/>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0944F7"/>
    <w:pPr>
      <w:suppressAutoHyphens/>
      <w:spacing w:before="280" w:after="280" w:line="360" w:lineRule="auto"/>
      <w:ind w:firstLine="709"/>
      <w:jc w:val="both"/>
    </w:pPr>
    <w:rPr>
      <w:szCs w:val="24"/>
      <w:lang w:eastAsia="ar-SA"/>
    </w:rPr>
  </w:style>
  <w:style w:type="character" w:customStyle="1" w:styleId="49">
    <w:name w:val="Знак4"/>
    <w:rsid w:val="000944F7"/>
    <w:rPr>
      <w:rFonts w:ascii="Arial" w:hAnsi="Arial" w:cs="Arial"/>
      <w:b/>
      <w:bCs/>
      <w:i/>
      <w:iCs/>
      <w:sz w:val="28"/>
      <w:szCs w:val="28"/>
      <w:lang w:val="ru-RU" w:eastAsia="ar-SA" w:bidi="ar-SA"/>
    </w:rPr>
  </w:style>
  <w:style w:type="character" w:customStyle="1" w:styleId="113">
    <w:name w:val="Знак11"/>
    <w:rsid w:val="000944F7"/>
    <w:rPr>
      <w:rFonts w:ascii="Arial" w:hAnsi="Arial" w:cs="Arial"/>
      <w:b/>
      <w:bCs/>
      <w:i/>
      <w:iCs/>
      <w:sz w:val="28"/>
      <w:szCs w:val="28"/>
      <w:lang w:val="ru-RU" w:eastAsia="ar-SA" w:bidi="ar-SA"/>
    </w:rPr>
  </w:style>
  <w:style w:type="character" w:customStyle="1" w:styleId="114">
    <w:name w:val="Знак Знак11"/>
    <w:rsid w:val="000944F7"/>
    <w:rPr>
      <w:sz w:val="24"/>
      <w:szCs w:val="24"/>
      <w:u w:val="single"/>
      <w:lang w:val="ru-RU" w:eastAsia="ar-SA" w:bidi="ar-SA"/>
    </w:rPr>
  </w:style>
  <w:style w:type="character" w:customStyle="1" w:styleId="2112">
    <w:name w:val="Знак2 Знак Знак11"/>
    <w:rsid w:val="000944F7"/>
    <w:rPr>
      <w:rFonts w:ascii="Arial" w:hAnsi="Arial" w:cs="Arial"/>
      <w:b/>
      <w:bCs/>
      <w:i/>
      <w:iCs/>
      <w:sz w:val="28"/>
      <w:szCs w:val="28"/>
      <w:lang w:val="ru-RU" w:eastAsia="ar-SA" w:bidi="ar-SA"/>
    </w:rPr>
  </w:style>
  <w:style w:type="character" w:customStyle="1" w:styleId="2fa">
    <w:name w:val="Знак Знак Знак Знак2"/>
    <w:rsid w:val="000944F7"/>
    <w:rPr>
      <w:sz w:val="24"/>
      <w:szCs w:val="24"/>
      <w:lang w:val="ru-RU" w:eastAsia="ar-SA" w:bidi="ar-SA"/>
    </w:rPr>
  </w:style>
  <w:style w:type="character" w:customStyle="1" w:styleId="317">
    <w:name w:val="Знак3 Знак Знак1"/>
    <w:rsid w:val="000944F7"/>
    <w:rPr>
      <w:b/>
      <w:sz w:val="24"/>
      <w:szCs w:val="24"/>
      <w:u w:val="single"/>
      <w:lang w:val="ru-RU" w:eastAsia="ar-SA" w:bidi="ar-SA"/>
    </w:rPr>
  </w:style>
  <w:style w:type="character" w:customStyle="1" w:styleId="225">
    <w:name w:val="Знак2 Знак Знак2"/>
    <w:rsid w:val="000944F7"/>
    <w:rPr>
      <w:b/>
      <w:bCs/>
      <w:sz w:val="24"/>
      <w:szCs w:val="24"/>
      <w:lang w:val="ru-RU" w:eastAsia="ar-SA" w:bidi="ar-SA"/>
    </w:rPr>
  </w:style>
  <w:style w:type="character" w:customStyle="1" w:styleId="115">
    <w:name w:val="Знак1 Знак Знак1"/>
    <w:rsid w:val="000944F7"/>
    <w:rPr>
      <w:sz w:val="24"/>
      <w:szCs w:val="24"/>
      <w:lang w:val="ru-RU" w:eastAsia="ar-SA" w:bidi="ar-SA"/>
    </w:rPr>
  </w:style>
  <w:style w:type="paragraph" w:customStyle="1" w:styleId="226">
    <w:name w:val="Знак22"/>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0944F7"/>
    <w:pPr>
      <w:spacing w:after="160" w:line="240" w:lineRule="exact"/>
    </w:pPr>
    <w:rPr>
      <w:rFonts w:ascii="Verdana" w:hAnsi="Verdana"/>
      <w:sz w:val="20"/>
      <w:szCs w:val="20"/>
      <w:lang w:val="en-US" w:eastAsia="en-US"/>
    </w:rPr>
  </w:style>
  <w:style w:type="paragraph" w:customStyle="1" w:styleId="3f0">
    <w:name w:val="Знак3"/>
    <w:basedOn w:val="a"/>
    <w:rsid w:val="000944F7"/>
    <w:rPr>
      <w:rFonts w:ascii="Verdana" w:hAnsi="Verdana" w:cs="Verdana"/>
      <w:sz w:val="20"/>
      <w:szCs w:val="20"/>
      <w:lang w:val="en-US" w:eastAsia="en-US"/>
    </w:rPr>
  </w:style>
  <w:style w:type="character" w:customStyle="1" w:styleId="searchtext">
    <w:name w:val="searchtext"/>
    <w:rsid w:val="000944F7"/>
  </w:style>
  <w:style w:type="table" w:customStyle="1" w:styleId="116">
    <w:name w:val="Сетка таблицы11"/>
    <w:basedOn w:val="a2"/>
    <w:next w:val="ab"/>
    <w:rsid w:val="000944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c">
    <w:name w:val="Название Знак1"/>
    <w:rsid w:val="000944F7"/>
    <w:rPr>
      <w:rFonts w:ascii="Cambria" w:eastAsia="Times New Roman" w:hAnsi="Cambria" w:cs="Times New Roman"/>
      <w:color w:val="17365D"/>
      <w:spacing w:val="5"/>
      <w:kern w:val="28"/>
      <w:sz w:val="52"/>
      <w:szCs w:val="52"/>
    </w:rPr>
  </w:style>
  <w:style w:type="character" w:customStyle="1" w:styleId="1fffd">
    <w:name w:val="Подзаголовок Знак1"/>
    <w:rsid w:val="000944F7"/>
    <w:rPr>
      <w:rFonts w:ascii="Cambria" w:eastAsia="Times New Roman" w:hAnsi="Cambria" w:cs="Times New Roman"/>
      <w:i/>
      <w:iCs/>
      <w:color w:val="4F81BD"/>
      <w:spacing w:val="15"/>
      <w:sz w:val="24"/>
      <w:szCs w:val="24"/>
    </w:rPr>
  </w:style>
  <w:style w:type="character" w:customStyle="1" w:styleId="1fffe">
    <w:name w:val="Нижний колонтитул Знак1"/>
    <w:uiPriority w:val="99"/>
    <w:semiHidden/>
    <w:rsid w:val="000944F7"/>
    <w:rPr>
      <w:sz w:val="28"/>
      <w:szCs w:val="28"/>
    </w:rPr>
  </w:style>
  <w:style w:type="character" w:customStyle="1" w:styleId="1ffff">
    <w:name w:val="Основной текст с отступом Знак1"/>
    <w:semiHidden/>
    <w:rsid w:val="000944F7"/>
    <w:rPr>
      <w:sz w:val="28"/>
      <w:szCs w:val="28"/>
    </w:rPr>
  </w:style>
  <w:style w:type="character" w:customStyle="1" w:styleId="710">
    <w:name w:val="Заголовок 7 Знак1"/>
    <w:semiHidden/>
    <w:rsid w:val="000944F7"/>
    <w:rPr>
      <w:rFonts w:ascii="Cambria" w:eastAsia="Times New Roman" w:hAnsi="Cambria" w:cs="Times New Roman"/>
      <w:i/>
      <w:iCs/>
      <w:color w:val="404040"/>
      <w:sz w:val="28"/>
      <w:szCs w:val="28"/>
    </w:rPr>
  </w:style>
  <w:style w:type="character" w:customStyle="1" w:styleId="81">
    <w:name w:val="Заголовок 8 Знак1"/>
    <w:semiHidden/>
    <w:rsid w:val="000944F7"/>
    <w:rPr>
      <w:rFonts w:ascii="Cambria" w:eastAsia="Times New Roman" w:hAnsi="Cambria" w:cs="Times New Roman"/>
      <w:color w:val="404040"/>
    </w:rPr>
  </w:style>
  <w:style w:type="character" w:customStyle="1" w:styleId="91">
    <w:name w:val="Заголовок 9 Знак1"/>
    <w:semiHidden/>
    <w:rsid w:val="000944F7"/>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0944F7"/>
    <w:rPr>
      <w:sz w:val="28"/>
      <w:szCs w:val="28"/>
    </w:rPr>
  </w:style>
  <w:style w:type="character" w:customStyle="1" w:styleId="318">
    <w:name w:val="Основной текст с отступом 3 Знак1"/>
    <w:semiHidden/>
    <w:rsid w:val="000944F7"/>
    <w:rPr>
      <w:sz w:val="16"/>
      <w:szCs w:val="16"/>
    </w:rPr>
  </w:style>
  <w:style w:type="character" w:customStyle="1" w:styleId="1ffff0">
    <w:name w:val="Электронная подпись Знак1"/>
    <w:semiHidden/>
    <w:rsid w:val="000944F7"/>
    <w:rPr>
      <w:sz w:val="28"/>
      <w:szCs w:val="28"/>
    </w:rPr>
  </w:style>
  <w:style w:type="character" w:customStyle="1" w:styleId="1ffff1">
    <w:name w:val="Текст Знак1"/>
    <w:uiPriority w:val="99"/>
    <w:semiHidden/>
    <w:rsid w:val="000944F7"/>
    <w:rPr>
      <w:rFonts w:ascii="Consolas" w:hAnsi="Consolas" w:cs="Consolas"/>
      <w:sz w:val="21"/>
      <w:szCs w:val="21"/>
    </w:rPr>
  </w:style>
  <w:style w:type="character" w:customStyle="1" w:styleId="319">
    <w:name w:val="Основной текст 3 Знак1"/>
    <w:uiPriority w:val="99"/>
    <w:semiHidden/>
    <w:rsid w:val="000944F7"/>
    <w:rPr>
      <w:sz w:val="16"/>
      <w:szCs w:val="16"/>
    </w:rPr>
  </w:style>
  <w:style w:type="character" w:customStyle="1" w:styleId="1ffff2">
    <w:name w:val="Текст сноски Знак1"/>
    <w:basedOn w:val="a1"/>
    <w:semiHidden/>
    <w:rsid w:val="000944F7"/>
  </w:style>
  <w:style w:type="table" w:customStyle="1" w:styleId="1110">
    <w:name w:val="Сетка таблицы111"/>
    <w:basedOn w:val="a2"/>
    <w:uiPriority w:val="59"/>
    <w:rsid w:val="000944F7"/>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0944F7"/>
  </w:style>
  <w:style w:type="table" w:customStyle="1" w:styleId="56">
    <w:name w:val="Сетка таблицы5"/>
    <w:basedOn w:val="a2"/>
    <w:next w:val="ab"/>
    <w:uiPriority w:val="59"/>
    <w:rsid w:val="000944F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0944F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Page">
    <w:name w:val="ConsPlusTitlePage"/>
    <w:rsid w:val="000944F7"/>
    <w:pPr>
      <w:widowControl w:val="0"/>
      <w:autoSpaceDE w:val="0"/>
      <w:autoSpaceDN w:val="0"/>
    </w:pPr>
    <w:rPr>
      <w:rFonts w:ascii="Tahoma" w:hAnsi="Tahoma" w:cs="Tahoma"/>
    </w:rPr>
  </w:style>
  <w:style w:type="paragraph" w:customStyle="1" w:styleId="ConsPlusJurTerm">
    <w:name w:val="ConsPlusJurTerm"/>
    <w:rsid w:val="000944F7"/>
    <w:pPr>
      <w:widowControl w:val="0"/>
      <w:autoSpaceDE w:val="0"/>
      <w:autoSpaceDN w:val="0"/>
    </w:pPr>
    <w:rPr>
      <w:rFonts w:ascii="Tahoma" w:hAnsi="Tahoma" w:cs="Tahoma"/>
      <w:sz w:val="26"/>
    </w:rPr>
  </w:style>
  <w:style w:type="paragraph" w:customStyle="1" w:styleId="ConsPlusTextList">
    <w:name w:val="ConsPlusTextList"/>
    <w:rsid w:val="000944F7"/>
    <w:pPr>
      <w:widowControl w:val="0"/>
      <w:autoSpaceDE w:val="0"/>
      <w:autoSpaceDN w:val="0"/>
    </w:pPr>
    <w:rPr>
      <w:rFonts w:ascii="Arial" w:hAnsi="Arial" w:cs="Arial"/>
    </w:rPr>
  </w:style>
  <w:style w:type="character" w:customStyle="1" w:styleId="2fb">
    <w:name w:val="Неразрешенное упоминание2"/>
    <w:basedOn w:val="a1"/>
    <w:uiPriority w:val="99"/>
    <w:semiHidden/>
    <w:unhideWhenUsed/>
    <w:rsid w:val="005B334F"/>
    <w:rPr>
      <w:color w:val="605E5C"/>
      <w:shd w:val="clear" w:color="auto" w:fill="E1DFDD"/>
    </w:rPr>
  </w:style>
  <w:style w:type="character" w:styleId="afffffff3">
    <w:name w:val="Unresolved Mention"/>
    <w:basedOn w:val="a1"/>
    <w:uiPriority w:val="99"/>
    <w:semiHidden/>
    <w:unhideWhenUsed/>
    <w:rsid w:val="007B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1508592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0542244">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6026856">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00272532">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584011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5167347">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8191319">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67443180">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69153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4253975">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0644102">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6629431">
      <w:bodyDiv w:val="1"/>
      <w:marLeft w:val="0"/>
      <w:marRight w:val="0"/>
      <w:marTop w:val="0"/>
      <w:marBottom w:val="0"/>
      <w:divBdr>
        <w:top w:val="none" w:sz="0" w:space="0" w:color="auto"/>
        <w:left w:val="none" w:sz="0" w:space="0" w:color="auto"/>
        <w:bottom w:val="none" w:sz="0" w:space="0" w:color="auto"/>
        <w:right w:val="none" w:sz="0" w:space="0" w:color="auto"/>
      </w:divBdr>
    </w:div>
    <w:div w:id="838346774">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87450527">
      <w:bodyDiv w:val="1"/>
      <w:marLeft w:val="0"/>
      <w:marRight w:val="0"/>
      <w:marTop w:val="0"/>
      <w:marBottom w:val="0"/>
      <w:divBdr>
        <w:top w:val="none" w:sz="0" w:space="0" w:color="auto"/>
        <w:left w:val="none" w:sz="0" w:space="0" w:color="auto"/>
        <w:bottom w:val="none" w:sz="0" w:space="0" w:color="auto"/>
        <w:right w:val="none" w:sz="0" w:space="0" w:color="auto"/>
      </w:divBdr>
    </w:div>
    <w:div w:id="906114081">
      <w:bodyDiv w:val="1"/>
      <w:marLeft w:val="0"/>
      <w:marRight w:val="0"/>
      <w:marTop w:val="0"/>
      <w:marBottom w:val="0"/>
      <w:divBdr>
        <w:top w:val="none" w:sz="0" w:space="0" w:color="auto"/>
        <w:left w:val="none" w:sz="0" w:space="0" w:color="auto"/>
        <w:bottom w:val="none" w:sz="0" w:space="0" w:color="auto"/>
        <w:right w:val="none" w:sz="0" w:space="0" w:color="auto"/>
      </w:divBdr>
    </w:div>
    <w:div w:id="924874674">
      <w:bodyDiv w:val="1"/>
      <w:marLeft w:val="0"/>
      <w:marRight w:val="0"/>
      <w:marTop w:val="0"/>
      <w:marBottom w:val="0"/>
      <w:divBdr>
        <w:top w:val="none" w:sz="0" w:space="0" w:color="auto"/>
        <w:left w:val="none" w:sz="0" w:space="0" w:color="auto"/>
        <w:bottom w:val="none" w:sz="0" w:space="0" w:color="auto"/>
        <w:right w:val="none" w:sz="0" w:space="0" w:color="auto"/>
      </w:divBdr>
    </w:div>
    <w:div w:id="940185922">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2148962">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788018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3881921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099791037">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25078169">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25020840">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269765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9106228">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626091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7156227">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53618339">
      <w:bodyDiv w:val="1"/>
      <w:marLeft w:val="0"/>
      <w:marRight w:val="0"/>
      <w:marTop w:val="0"/>
      <w:marBottom w:val="0"/>
      <w:divBdr>
        <w:top w:val="none" w:sz="0" w:space="0" w:color="auto"/>
        <w:left w:val="none" w:sz="0" w:space="0" w:color="auto"/>
        <w:bottom w:val="none" w:sz="0" w:space="0" w:color="auto"/>
        <w:right w:val="none" w:sz="0" w:space="0" w:color="auto"/>
      </w:divBdr>
    </w:div>
    <w:div w:id="1557744470">
      <w:bodyDiv w:val="1"/>
      <w:marLeft w:val="0"/>
      <w:marRight w:val="0"/>
      <w:marTop w:val="0"/>
      <w:marBottom w:val="0"/>
      <w:divBdr>
        <w:top w:val="none" w:sz="0" w:space="0" w:color="auto"/>
        <w:left w:val="none" w:sz="0" w:space="0" w:color="auto"/>
        <w:bottom w:val="none" w:sz="0" w:space="0" w:color="auto"/>
        <w:right w:val="none" w:sz="0" w:space="0" w:color="auto"/>
      </w:divBdr>
    </w:div>
    <w:div w:id="1576625188">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0599045">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44700544">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10688708">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72905255">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07053789">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7863096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EF741D90B5D792163F0008C4E1052F485AA235838872E0644293BE96DD135876CBFBC4582B9517A90D26C7A5ABj6G" TargetMode="External"/><Relationship Id="rId13" Type="http://schemas.openxmlformats.org/officeDocument/2006/relationships/hyperlink" Target="consultantplus://offline/ref=7047E27459C58714142FACC08A7B045C4FA4826503576511F1C63A71A8628851370A1B3E3A2412F5715893C4C2056C152528BC4109A66E71u8g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5B8B5A4D4F7C15BBC48DBEA96DCB29D1DAAD5D983A74E64AEA76701B42806C825696B815B3DEE73C048059E9H6MB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047E27459C58714142FACC08A7B045C4EA5836C0B536511F1C63A71A8628851250A433238260CF4754DC59587u5g9K" TargetMode="External"/><Relationship Id="rId4" Type="http://schemas.openxmlformats.org/officeDocument/2006/relationships/settings" Target="settings.xml"/><Relationship Id="rId9" Type="http://schemas.openxmlformats.org/officeDocument/2006/relationships/hyperlink" Target="consultantplus://offline/ref=7A9F9259F45090E161B02C87429480646619D0D3AC33C05484F653829D82DC38A027ACD03AB33E255202B64CF6D2k9G" TargetMode="External"/><Relationship Id="rId14" Type="http://schemas.openxmlformats.org/officeDocument/2006/relationships/hyperlink" Target="consultantplus://offline/ref=7047E27459C58714142FACC08A7B045C4FA4826503576511F1C63A71A8628851370A1B3E3A2412F5715893C4C2056C152528BC4109A66E71u8g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1E1C-BB71-49BF-9F49-21AF3E56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19288</Words>
  <Characters>109947</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2023-09-08T05:55:00Z</cp:lastPrinted>
  <dcterms:created xsi:type="dcterms:W3CDTF">2024-10-14T06:56:00Z</dcterms:created>
  <dcterms:modified xsi:type="dcterms:W3CDTF">2024-10-14T06:56:00Z</dcterms:modified>
</cp:coreProperties>
</file>